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C3" w:rsidRPr="00C14A8C" w:rsidRDefault="008F29C3" w:rsidP="00C14A8C">
      <w:pPr>
        <w:spacing w:after="0" w:line="240" w:lineRule="auto"/>
        <w:rPr>
          <w:rFonts w:ascii="Times New Roman" w:hAnsi="Times New Roman"/>
          <w:b/>
          <w:color w:val="1A1A1A" w:themeColor="background1" w:themeShade="1A"/>
          <w:sz w:val="28"/>
          <w:szCs w:val="28"/>
        </w:rPr>
      </w:pPr>
      <w:r w:rsidRPr="00C14A8C">
        <w:rPr>
          <w:rFonts w:ascii="Times New Roman" w:hAnsi="Times New Roman"/>
          <w:b/>
          <w:color w:val="1A1A1A" w:themeColor="background1" w:themeShade="1A"/>
          <w:sz w:val="28"/>
          <w:szCs w:val="28"/>
        </w:rPr>
        <w:t>КОНТРОЛЬНО-С</w:t>
      </w:r>
      <w:r w:rsidR="00D447FD" w:rsidRPr="00C14A8C">
        <w:rPr>
          <w:rFonts w:ascii="Times New Roman" w:hAnsi="Times New Roman"/>
          <w:b/>
          <w:color w:val="1A1A1A" w:themeColor="background1" w:themeShade="1A"/>
          <w:sz w:val="28"/>
          <w:szCs w:val="28"/>
        </w:rPr>
        <w:t xml:space="preserve">ЧЕТНАЯ </w:t>
      </w:r>
      <w:r w:rsidR="00C14A8C" w:rsidRPr="00C14A8C">
        <w:rPr>
          <w:rFonts w:ascii="Times New Roman" w:hAnsi="Times New Roman"/>
          <w:b/>
          <w:color w:val="1A1A1A" w:themeColor="background1" w:themeShade="1A"/>
          <w:sz w:val="28"/>
          <w:szCs w:val="28"/>
        </w:rPr>
        <w:t>КОМИССИЯ</w:t>
      </w:r>
      <w:r w:rsidR="00D447FD" w:rsidRPr="00C14A8C">
        <w:rPr>
          <w:rFonts w:ascii="Times New Roman" w:hAnsi="Times New Roman"/>
          <w:b/>
          <w:color w:val="1A1A1A" w:themeColor="background1" w:themeShade="1A"/>
          <w:sz w:val="28"/>
          <w:szCs w:val="28"/>
        </w:rPr>
        <w:t xml:space="preserve"> </w:t>
      </w:r>
      <w:r w:rsidR="00C14A8C">
        <w:rPr>
          <w:rFonts w:ascii="Times New Roman" w:hAnsi="Times New Roman"/>
          <w:b/>
          <w:color w:val="1A1A1A" w:themeColor="background1" w:themeShade="1A"/>
          <w:sz w:val="28"/>
          <w:szCs w:val="28"/>
        </w:rPr>
        <w:t xml:space="preserve"> МО «НУКУТСКИЙ РАЙОН» </w:t>
      </w:r>
    </w:p>
    <w:p w:rsidR="00B55188" w:rsidRPr="009042E8" w:rsidRDefault="00930FB2" w:rsidP="00B55188">
      <w:pPr>
        <w:jc w:val="right"/>
        <w:rPr>
          <w:b/>
          <w:color w:val="1A1A1A" w:themeColor="background1" w:themeShade="1A"/>
          <w:sz w:val="20"/>
          <w:szCs w:val="20"/>
        </w:rPr>
      </w:pPr>
      <w:r>
        <w:rPr>
          <w:b/>
          <w:noProof/>
          <w:color w:val="1A1A1A" w:themeColor="background1" w:themeShade="1A"/>
          <w:sz w:val="20"/>
          <w:szCs w:val="20"/>
          <w:lang w:eastAsia="ru-RU"/>
        </w:rPr>
        <w:pict>
          <v:line id="Line 2" o:spid="_x0000_s1026" style="position:absolute;left:0;text-align:left;z-index:251660288;visibility:visible" from="-16.35pt,2.3pt" to="47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Rg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" strokeweight="4.5pt">
            <v:stroke linestyle="thinThick"/>
          </v:line>
        </w:pict>
      </w:r>
    </w:p>
    <w:p w:rsidR="00B55188" w:rsidRPr="009042E8" w:rsidRDefault="00986AC8" w:rsidP="00554A76">
      <w:pPr>
        <w:pStyle w:val="a4"/>
        <w:jc w:val="center"/>
        <w:rPr>
          <w:rFonts w:ascii="Times New Roman" w:hAnsi="Times New Roman"/>
          <w:b/>
          <w:color w:val="1A1A1A" w:themeColor="background1" w:themeShade="1A"/>
          <w:sz w:val="26"/>
          <w:szCs w:val="26"/>
        </w:rPr>
      </w:pPr>
      <w:r w:rsidRPr="009042E8">
        <w:rPr>
          <w:rFonts w:ascii="Times New Roman" w:hAnsi="Times New Roman"/>
          <w:b/>
          <w:color w:val="1A1A1A" w:themeColor="background1" w:themeShade="1A"/>
          <w:sz w:val="26"/>
          <w:szCs w:val="26"/>
        </w:rPr>
        <w:t>Заключение</w:t>
      </w:r>
      <w:r w:rsidR="00B55188" w:rsidRPr="009042E8">
        <w:rPr>
          <w:rFonts w:ascii="Times New Roman" w:hAnsi="Times New Roman"/>
          <w:b/>
          <w:color w:val="1A1A1A" w:themeColor="background1" w:themeShade="1A"/>
          <w:sz w:val="26"/>
          <w:szCs w:val="26"/>
        </w:rPr>
        <w:t xml:space="preserve"> №</w:t>
      </w:r>
      <w:r w:rsidR="00B00E12">
        <w:rPr>
          <w:rFonts w:ascii="Times New Roman" w:hAnsi="Times New Roman"/>
          <w:b/>
          <w:color w:val="1A1A1A" w:themeColor="background1" w:themeShade="1A"/>
          <w:sz w:val="26"/>
          <w:szCs w:val="26"/>
        </w:rPr>
        <w:t xml:space="preserve"> 03-З</w:t>
      </w:r>
    </w:p>
    <w:p w:rsidR="00B00E12" w:rsidRDefault="00B55188" w:rsidP="00B00E12">
      <w:pPr>
        <w:pStyle w:val="a4"/>
        <w:jc w:val="both"/>
        <w:rPr>
          <w:rFonts w:ascii="Times New Roman" w:hAnsi="Times New Roman"/>
          <w:b/>
          <w:color w:val="1A1A1A" w:themeColor="background1" w:themeShade="1A"/>
          <w:sz w:val="26"/>
          <w:szCs w:val="26"/>
        </w:rPr>
      </w:pPr>
      <w:r w:rsidRPr="009042E8">
        <w:rPr>
          <w:rFonts w:ascii="Times New Roman" w:hAnsi="Times New Roman"/>
          <w:b/>
          <w:color w:val="1A1A1A" w:themeColor="background1" w:themeShade="1A"/>
          <w:sz w:val="26"/>
          <w:szCs w:val="26"/>
        </w:rPr>
        <w:t xml:space="preserve">внешней проверки бюджетной отчетности главного администратора  бюджетных средств – </w:t>
      </w:r>
      <w:r w:rsidR="009E4537" w:rsidRPr="009042E8">
        <w:rPr>
          <w:rFonts w:ascii="Times New Roman" w:hAnsi="Times New Roman"/>
          <w:b/>
          <w:color w:val="1A1A1A" w:themeColor="background1" w:themeShade="1A"/>
          <w:sz w:val="26"/>
          <w:szCs w:val="26"/>
        </w:rPr>
        <w:t xml:space="preserve">Администрация </w:t>
      </w:r>
      <w:r w:rsidR="00B00E12">
        <w:rPr>
          <w:rFonts w:ascii="Times New Roman" w:hAnsi="Times New Roman"/>
          <w:b/>
          <w:color w:val="1A1A1A" w:themeColor="background1" w:themeShade="1A"/>
          <w:sz w:val="26"/>
          <w:szCs w:val="26"/>
        </w:rPr>
        <w:t xml:space="preserve">муниципального образования   </w:t>
      </w:r>
    </w:p>
    <w:p w:rsidR="00B55188" w:rsidRPr="009042E8" w:rsidRDefault="00B00E12" w:rsidP="00B00E12">
      <w:pPr>
        <w:pStyle w:val="a4"/>
        <w:jc w:val="both"/>
        <w:rPr>
          <w:rFonts w:ascii="Times New Roman" w:hAnsi="Times New Roman"/>
          <w:b/>
          <w:bCs/>
          <w:color w:val="1A1A1A" w:themeColor="background1" w:themeShade="1A"/>
          <w:sz w:val="26"/>
          <w:szCs w:val="26"/>
        </w:rPr>
      </w:pPr>
      <w:r>
        <w:rPr>
          <w:rFonts w:ascii="Times New Roman" w:hAnsi="Times New Roman"/>
          <w:b/>
          <w:color w:val="1A1A1A" w:themeColor="background1" w:themeShade="1A"/>
          <w:sz w:val="26"/>
          <w:szCs w:val="26"/>
        </w:rPr>
        <w:t xml:space="preserve">                                      «Нукутский район»</w:t>
      </w:r>
      <w:r w:rsidR="00B55188" w:rsidRPr="009042E8">
        <w:rPr>
          <w:rFonts w:ascii="Times New Roman" w:hAnsi="Times New Roman"/>
          <w:b/>
          <w:color w:val="1A1A1A" w:themeColor="background1" w:themeShade="1A"/>
          <w:sz w:val="26"/>
          <w:szCs w:val="26"/>
        </w:rPr>
        <w:t xml:space="preserve"> </w:t>
      </w:r>
      <w:r>
        <w:rPr>
          <w:rFonts w:ascii="Times New Roman" w:hAnsi="Times New Roman"/>
          <w:b/>
          <w:color w:val="1A1A1A" w:themeColor="background1" w:themeShade="1A"/>
          <w:sz w:val="26"/>
          <w:szCs w:val="26"/>
        </w:rPr>
        <w:t xml:space="preserve"> </w:t>
      </w:r>
      <w:r w:rsidR="00D53EED">
        <w:rPr>
          <w:rFonts w:ascii="Times New Roman" w:hAnsi="Times New Roman"/>
          <w:b/>
          <w:color w:val="1A1A1A" w:themeColor="background1" w:themeShade="1A"/>
          <w:sz w:val="26"/>
          <w:szCs w:val="26"/>
        </w:rPr>
        <w:t xml:space="preserve"> за </w:t>
      </w:r>
      <w:r w:rsidR="00B55188" w:rsidRPr="009042E8">
        <w:rPr>
          <w:rFonts w:ascii="Times New Roman" w:hAnsi="Times New Roman"/>
          <w:b/>
          <w:color w:val="1A1A1A" w:themeColor="background1" w:themeShade="1A"/>
          <w:sz w:val="26"/>
          <w:szCs w:val="26"/>
        </w:rPr>
        <w:t>201</w:t>
      </w:r>
      <w:r>
        <w:rPr>
          <w:rFonts w:ascii="Times New Roman" w:hAnsi="Times New Roman"/>
          <w:b/>
          <w:color w:val="1A1A1A" w:themeColor="background1" w:themeShade="1A"/>
          <w:sz w:val="26"/>
          <w:szCs w:val="26"/>
        </w:rPr>
        <w:t>9</w:t>
      </w:r>
      <w:r w:rsidR="00B55188" w:rsidRPr="009042E8">
        <w:rPr>
          <w:rFonts w:ascii="Times New Roman" w:hAnsi="Times New Roman"/>
          <w:b/>
          <w:color w:val="1A1A1A" w:themeColor="background1" w:themeShade="1A"/>
          <w:sz w:val="26"/>
          <w:szCs w:val="26"/>
        </w:rPr>
        <w:t xml:space="preserve"> год</w:t>
      </w:r>
      <w:r w:rsidR="00B55188" w:rsidRPr="009042E8">
        <w:rPr>
          <w:rFonts w:ascii="Times New Roman" w:hAnsi="Times New Roman"/>
          <w:b/>
          <w:bCs/>
          <w:color w:val="1A1A1A" w:themeColor="background1" w:themeShade="1A"/>
          <w:sz w:val="26"/>
          <w:szCs w:val="26"/>
        </w:rPr>
        <w:t>.</w:t>
      </w:r>
    </w:p>
    <w:p w:rsidR="00B55188" w:rsidRPr="009042E8" w:rsidRDefault="00B55188" w:rsidP="00554A76">
      <w:pPr>
        <w:pStyle w:val="a4"/>
        <w:jc w:val="center"/>
        <w:rPr>
          <w:rFonts w:ascii="Times New Roman" w:hAnsi="Times New Roman"/>
          <w:b/>
          <w:color w:val="1A1A1A" w:themeColor="background1" w:themeShade="1A"/>
          <w:sz w:val="26"/>
          <w:szCs w:val="26"/>
        </w:rPr>
      </w:pPr>
    </w:p>
    <w:tbl>
      <w:tblPr>
        <w:tblW w:w="0" w:type="auto"/>
        <w:tblLook w:val="01E0"/>
      </w:tblPr>
      <w:tblGrid>
        <w:gridCol w:w="9350"/>
        <w:gridCol w:w="221"/>
      </w:tblGrid>
      <w:tr w:rsidR="00B55188" w:rsidRPr="009042E8" w:rsidTr="00C44CA5">
        <w:tc>
          <w:tcPr>
            <w:tcW w:w="4854" w:type="dxa"/>
            <w:hideMark/>
          </w:tcPr>
          <w:tbl>
            <w:tblPr>
              <w:tblW w:w="10353" w:type="dxa"/>
              <w:tblLook w:val="04A0"/>
            </w:tblPr>
            <w:tblGrid>
              <w:gridCol w:w="5245"/>
              <w:gridCol w:w="5108"/>
            </w:tblGrid>
            <w:tr w:rsidR="009042E8" w:rsidRPr="00B4737B" w:rsidTr="00C44CA5">
              <w:tc>
                <w:tcPr>
                  <w:tcW w:w="5245" w:type="dxa"/>
                </w:tcPr>
                <w:p w:rsidR="00B55188" w:rsidRPr="00B4737B" w:rsidRDefault="00B00E12" w:rsidP="00B00E12">
                  <w:pPr>
                    <w:pStyle w:val="a5"/>
                    <w:spacing w:before="35"/>
                    <w:rPr>
                      <w:rFonts w:ascii="Times New Roman" w:hAnsi="Times New Roman"/>
                      <w:i w:val="0"/>
                      <w:color w:val="1A1A1A" w:themeColor="background1" w:themeShade="1A"/>
                      <w:lang w:eastAsia="ru-RU"/>
                    </w:rPr>
                  </w:pPr>
                  <w:r w:rsidRPr="00B4737B">
                    <w:rPr>
                      <w:rFonts w:ascii="Times New Roman" w:hAnsi="Times New Roman"/>
                      <w:i w:val="0"/>
                      <w:color w:val="1A1A1A" w:themeColor="background1" w:themeShade="1A"/>
                      <w:lang w:eastAsia="ru-RU"/>
                    </w:rPr>
                    <w:t>п</w:t>
                  </w:r>
                  <w:r w:rsidR="00B55188" w:rsidRPr="00B4737B">
                    <w:rPr>
                      <w:rFonts w:ascii="Times New Roman" w:hAnsi="Times New Roman"/>
                      <w:i w:val="0"/>
                      <w:color w:val="1A1A1A" w:themeColor="background1" w:themeShade="1A"/>
                      <w:lang w:eastAsia="ru-RU"/>
                    </w:rPr>
                    <w:t>. Ново</w:t>
                  </w:r>
                  <w:r w:rsidRPr="00B4737B">
                    <w:rPr>
                      <w:rFonts w:ascii="Times New Roman" w:hAnsi="Times New Roman"/>
                      <w:i w:val="0"/>
                      <w:color w:val="1A1A1A" w:themeColor="background1" w:themeShade="1A"/>
                      <w:lang w:eastAsia="ru-RU"/>
                    </w:rPr>
                    <w:t>нукутский</w:t>
                  </w:r>
                </w:p>
              </w:tc>
              <w:tc>
                <w:tcPr>
                  <w:tcW w:w="5108" w:type="dxa"/>
                </w:tcPr>
                <w:p w:rsidR="00B55188" w:rsidRPr="00B4737B" w:rsidRDefault="00B00E12" w:rsidP="00B4737B">
                  <w:pPr>
                    <w:pStyle w:val="a5"/>
                    <w:spacing w:before="35"/>
                    <w:rPr>
                      <w:rFonts w:ascii="Times New Roman" w:hAnsi="Times New Roman"/>
                      <w:i w:val="0"/>
                      <w:color w:val="1A1A1A" w:themeColor="background1" w:themeShade="1A"/>
                      <w:lang w:eastAsia="ru-RU"/>
                    </w:rPr>
                  </w:pPr>
                  <w:r w:rsidRPr="00B4737B">
                    <w:rPr>
                      <w:rFonts w:ascii="Times New Roman" w:hAnsi="Times New Roman"/>
                      <w:i w:val="0"/>
                      <w:color w:val="1A1A1A" w:themeColor="background1" w:themeShade="1A"/>
                      <w:lang w:eastAsia="ru-RU"/>
                    </w:rPr>
                    <w:t xml:space="preserve">              </w:t>
                  </w:r>
                  <w:bookmarkStart w:id="0" w:name="_GoBack"/>
                  <w:bookmarkEnd w:id="0"/>
                  <w:r w:rsidRPr="00B4737B">
                    <w:rPr>
                      <w:rFonts w:ascii="Times New Roman" w:hAnsi="Times New Roman"/>
                      <w:i w:val="0"/>
                      <w:color w:val="1A1A1A" w:themeColor="background1" w:themeShade="1A"/>
                      <w:lang w:eastAsia="ru-RU"/>
                    </w:rPr>
                    <w:t xml:space="preserve">   </w:t>
                  </w:r>
                  <w:r w:rsidR="00B4737B" w:rsidRPr="00B4737B">
                    <w:rPr>
                      <w:rFonts w:ascii="Times New Roman" w:hAnsi="Times New Roman"/>
                      <w:i w:val="0"/>
                      <w:color w:val="1A1A1A" w:themeColor="background1" w:themeShade="1A"/>
                      <w:lang w:eastAsia="ru-RU"/>
                    </w:rPr>
                    <w:t xml:space="preserve">  </w:t>
                  </w:r>
                  <w:r w:rsidRPr="00B4737B">
                    <w:rPr>
                      <w:rFonts w:ascii="Times New Roman" w:hAnsi="Times New Roman"/>
                      <w:i w:val="0"/>
                      <w:color w:val="1A1A1A" w:themeColor="background1" w:themeShade="1A"/>
                      <w:lang w:eastAsia="ru-RU"/>
                    </w:rPr>
                    <w:t xml:space="preserve">  14</w:t>
                  </w:r>
                  <w:r w:rsidR="00B4737B">
                    <w:rPr>
                      <w:rFonts w:ascii="Times New Roman" w:hAnsi="Times New Roman"/>
                      <w:i w:val="0"/>
                      <w:color w:val="1A1A1A" w:themeColor="background1" w:themeShade="1A"/>
                      <w:lang w:eastAsia="ru-RU"/>
                    </w:rPr>
                    <w:t xml:space="preserve"> </w:t>
                  </w:r>
                  <w:r w:rsidRPr="00B4737B">
                    <w:rPr>
                      <w:rFonts w:ascii="Times New Roman" w:hAnsi="Times New Roman"/>
                      <w:i w:val="0"/>
                      <w:color w:val="1A1A1A" w:themeColor="background1" w:themeShade="1A"/>
                      <w:lang w:eastAsia="ru-RU"/>
                    </w:rPr>
                    <w:t>февраля</w:t>
                  </w:r>
                  <w:r w:rsidR="00B55188" w:rsidRPr="00B4737B">
                    <w:rPr>
                      <w:rFonts w:ascii="Times New Roman" w:hAnsi="Times New Roman"/>
                      <w:i w:val="0"/>
                      <w:color w:val="1A1A1A" w:themeColor="background1" w:themeShade="1A"/>
                      <w:lang w:eastAsia="ru-RU"/>
                    </w:rPr>
                    <w:t xml:space="preserve">  20</w:t>
                  </w:r>
                  <w:r w:rsidRPr="00B4737B">
                    <w:rPr>
                      <w:rFonts w:ascii="Times New Roman" w:hAnsi="Times New Roman"/>
                      <w:i w:val="0"/>
                      <w:color w:val="1A1A1A" w:themeColor="background1" w:themeShade="1A"/>
                      <w:lang w:eastAsia="ru-RU"/>
                    </w:rPr>
                    <w:t>20</w:t>
                  </w:r>
                  <w:r w:rsidR="00B55188" w:rsidRPr="00B4737B">
                    <w:rPr>
                      <w:rFonts w:ascii="Times New Roman" w:hAnsi="Times New Roman"/>
                      <w:i w:val="0"/>
                      <w:color w:val="1A1A1A" w:themeColor="background1" w:themeShade="1A"/>
                      <w:lang w:eastAsia="ru-RU"/>
                    </w:rPr>
                    <w:t xml:space="preserve"> года</w:t>
                  </w:r>
                </w:p>
              </w:tc>
            </w:tr>
          </w:tbl>
          <w:p w:rsidR="00B55188" w:rsidRPr="00B4737B" w:rsidRDefault="00B55188" w:rsidP="00C44CA5">
            <w:pPr>
              <w:pStyle w:val="a5"/>
              <w:spacing w:before="35"/>
              <w:ind w:left="993" w:hanging="993"/>
              <w:jc w:val="center"/>
              <w:rPr>
                <w:rFonts w:ascii="Times New Roman" w:hAnsi="Times New Roman"/>
                <w:i w:val="0"/>
                <w:color w:val="1A1A1A" w:themeColor="background1" w:themeShade="1A"/>
                <w:lang w:eastAsia="ru-RU"/>
              </w:rPr>
            </w:pPr>
          </w:p>
        </w:tc>
        <w:tc>
          <w:tcPr>
            <w:tcW w:w="4717" w:type="dxa"/>
          </w:tcPr>
          <w:p w:rsidR="00B55188" w:rsidRPr="00B4737B" w:rsidRDefault="00B55188" w:rsidP="00C44CA5">
            <w:pPr>
              <w:pStyle w:val="a5"/>
              <w:spacing w:before="35"/>
              <w:ind w:left="993" w:hanging="993"/>
              <w:jc w:val="center"/>
              <w:rPr>
                <w:rFonts w:ascii="Times New Roman" w:hAnsi="Times New Roman"/>
                <w:i w:val="0"/>
                <w:color w:val="1A1A1A" w:themeColor="background1" w:themeShade="1A"/>
                <w:lang w:eastAsia="ru-RU"/>
              </w:rPr>
            </w:pPr>
          </w:p>
        </w:tc>
      </w:tr>
    </w:tbl>
    <w:p w:rsidR="00B55188" w:rsidRPr="009042E8" w:rsidRDefault="00B55188" w:rsidP="00B55188">
      <w:pPr>
        <w:pStyle w:val="a5"/>
        <w:spacing w:before="35"/>
        <w:ind w:left="-567"/>
        <w:rPr>
          <w:rFonts w:ascii="Times New Roman" w:hAnsi="Times New Roman"/>
          <w:color w:val="1A1A1A" w:themeColor="background1" w:themeShade="1A"/>
        </w:rPr>
      </w:pPr>
    </w:p>
    <w:p w:rsidR="00B55188" w:rsidRPr="009042E8" w:rsidRDefault="00B55188" w:rsidP="00B55188">
      <w:pPr>
        <w:pStyle w:val="a4"/>
        <w:jc w:val="both"/>
        <w:rPr>
          <w:rFonts w:ascii="Times New Roman" w:hAnsi="Times New Roman"/>
          <w:b/>
          <w:snapToGrid w:val="0"/>
          <w:color w:val="1A1A1A" w:themeColor="background1" w:themeShade="1A"/>
          <w:sz w:val="26"/>
          <w:szCs w:val="26"/>
        </w:rPr>
      </w:pPr>
      <w:r w:rsidRPr="009042E8">
        <w:rPr>
          <w:rFonts w:ascii="Times New Roman" w:hAnsi="Times New Roman"/>
          <w:b/>
          <w:snapToGrid w:val="0"/>
          <w:color w:val="1A1A1A" w:themeColor="background1" w:themeShade="1A"/>
          <w:sz w:val="26"/>
          <w:szCs w:val="26"/>
        </w:rPr>
        <w:t>1. Нормативно-правовые основания проведения проверки:</w:t>
      </w:r>
    </w:p>
    <w:p w:rsidR="00B55188" w:rsidRPr="009042E8" w:rsidRDefault="00B00E12" w:rsidP="00B5518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B55188" w:rsidRPr="009042E8">
        <w:rPr>
          <w:rFonts w:ascii="Times New Roman" w:hAnsi="Times New Roman"/>
          <w:color w:val="1A1A1A" w:themeColor="background1" w:themeShade="1A"/>
          <w:sz w:val="26"/>
          <w:szCs w:val="26"/>
        </w:rPr>
        <w:t xml:space="preserve">По итогам завершения финансового года (ст. 264.2 БК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или ГАБС) составляют годовую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B5518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color w:val="1A1A1A" w:themeColor="background1" w:themeShade="1A"/>
          <w:sz w:val="26"/>
          <w:szCs w:val="26"/>
        </w:rPr>
        <w:t xml:space="preserve">          В соответствии с пунктом 1</w:t>
      </w:r>
      <w:r w:rsidR="00D53EED">
        <w:rPr>
          <w:rFonts w:ascii="Times New Roman" w:hAnsi="Times New Roman"/>
          <w:color w:val="1A1A1A" w:themeColor="background1" w:themeShade="1A"/>
          <w:sz w:val="26"/>
          <w:szCs w:val="26"/>
        </w:rPr>
        <w:t xml:space="preserve">. </w:t>
      </w:r>
      <w:r w:rsidRPr="009042E8">
        <w:rPr>
          <w:rFonts w:ascii="Times New Roman" w:hAnsi="Times New Roman"/>
          <w:color w:val="1A1A1A" w:themeColor="background1" w:themeShade="1A"/>
          <w:sz w:val="26"/>
          <w:szCs w:val="26"/>
        </w:rPr>
        <w:t xml:space="preserve"> статьи 264.4. Бюджетного кодекса РФ г</w:t>
      </w:r>
      <w:r w:rsidRPr="009042E8">
        <w:rPr>
          <w:rFonts w:ascii="Times New Roman" w:hAnsi="Times New Roman"/>
          <w:color w:val="1A1A1A" w:themeColor="background1" w:themeShade="1A"/>
          <w:sz w:val="26"/>
          <w:szCs w:val="26"/>
          <w:shd w:val="clear" w:color="auto" w:fill="FFFFFF"/>
        </w:rPr>
        <w:t>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CB6BCF">
        <w:rPr>
          <w:rFonts w:ascii="Times New Roman" w:hAnsi="Times New Roman"/>
          <w:color w:val="1A1A1A" w:themeColor="background1" w:themeShade="1A"/>
          <w:sz w:val="26"/>
          <w:szCs w:val="26"/>
          <w:shd w:val="clear" w:color="auto" w:fill="FFFFFF"/>
        </w:rPr>
        <w:t xml:space="preserve"> </w:t>
      </w:r>
      <w:r w:rsidRPr="009042E8">
        <w:rPr>
          <w:rFonts w:ascii="Times New Roman" w:hAnsi="Times New Roman"/>
          <w:color w:val="1A1A1A" w:themeColor="background1" w:themeShade="1A"/>
          <w:sz w:val="26"/>
          <w:szCs w:val="26"/>
          <w:shd w:val="clear" w:color="auto" w:fill="FFFFFF"/>
        </w:rPr>
        <w:t>В рамках части 3 пункта 2 статьи 264.4. БК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r w:rsidR="00F20B69">
        <w:rPr>
          <w:rFonts w:ascii="Times New Roman" w:hAnsi="Times New Roman"/>
          <w:color w:val="1A1A1A" w:themeColor="background1" w:themeShade="1A"/>
          <w:sz w:val="26"/>
          <w:szCs w:val="26"/>
          <w:shd w:val="clear" w:color="auto" w:fill="FFFFFF"/>
        </w:rPr>
        <w:t xml:space="preserve"> (Положение о бюджетном процессе в МО «Нукутский район» утвержденное Решением Думы МО «Нукутский район»  № </w:t>
      </w:r>
      <w:r w:rsidR="00EE4E24">
        <w:rPr>
          <w:rFonts w:ascii="Times New Roman" w:hAnsi="Times New Roman"/>
          <w:color w:val="1A1A1A" w:themeColor="background1" w:themeShade="1A"/>
          <w:sz w:val="26"/>
          <w:szCs w:val="26"/>
          <w:shd w:val="clear" w:color="auto" w:fill="FFFFFF"/>
        </w:rPr>
        <w:t>9 от 10 апреля 2009 г.</w:t>
      </w:r>
      <w:r w:rsidR="00F20B69">
        <w:rPr>
          <w:rFonts w:ascii="Times New Roman" w:hAnsi="Times New Roman"/>
          <w:color w:val="1A1A1A" w:themeColor="background1" w:themeShade="1A"/>
          <w:sz w:val="26"/>
          <w:szCs w:val="26"/>
          <w:shd w:val="clear" w:color="auto" w:fill="FFFFFF"/>
        </w:rPr>
        <w:t>)</w:t>
      </w:r>
      <w:r w:rsidRPr="009042E8">
        <w:rPr>
          <w:rFonts w:ascii="Times New Roman" w:hAnsi="Times New Roman"/>
          <w:color w:val="1A1A1A" w:themeColor="background1" w:themeShade="1A"/>
          <w:sz w:val="26"/>
          <w:szCs w:val="26"/>
          <w:shd w:val="clear" w:color="auto" w:fill="FFFFFF"/>
        </w:rPr>
        <w:t>.</w:t>
      </w:r>
    </w:p>
    <w:p w:rsidR="001A28DE" w:rsidRPr="001A28DE" w:rsidRDefault="001A28DE" w:rsidP="001A28DE">
      <w:pPr>
        <w:pStyle w:val="a4"/>
        <w:jc w:val="both"/>
        <w:rPr>
          <w:rFonts w:ascii="Times New Roman" w:hAnsi="Times New Roman"/>
          <w:snapToGrid w:val="0"/>
          <w:color w:val="1A1A1A" w:themeColor="background1" w:themeShade="1A"/>
          <w:sz w:val="26"/>
          <w:szCs w:val="26"/>
        </w:rPr>
      </w:pPr>
      <w:r>
        <w:rPr>
          <w:rFonts w:ascii="Times New Roman" w:hAnsi="Times New Roman"/>
          <w:snapToGrid w:val="0"/>
          <w:color w:val="1A1A1A" w:themeColor="background1" w:themeShade="1A"/>
          <w:sz w:val="26"/>
          <w:szCs w:val="26"/>
        </w:rPr>
        <w:t xml:space="preserve">          Дополнительно </w:t>
      </w:r>
      <w:r w:rsidRPr="001A28DE">
        <w:rPr>
          <w:rFonts w:ascii="Times New Roman" w:hAnsi="Times New Roman"/>
          <w:snapToGrid w:val="0"/>
          <w:color w:val="1A1A1A" w:themeColor="background1" w:themeShade="1A"/>
          <w:sz w:val="26"/>
          <w:szCs w:val="26"/>
        </w:rPr>
        <w:t>Федеральный закон от 06.12.2011</w:t>
      </w:r>
      <w:r>
        <w:rPr>
          <w:rFonts w:ascii="Times New Roman" w:hAnsi="Times New Roman"/>
          <w:snapToGrid w:val="0"/>
          <w:color w:val="1A1A1A" w:themeColor="background1" w:themeShade="1A"/>
          <w:sz w:val="26"/>
          <w:szCs w:val="26"/>
        </w:rPr>
        <w:t>г.№</w:t>
      </w:r>
      <w:r w:rsidR="00CB6BCF">
        <w:rPr>
          <w:rFonts w:ascii="Times New Roman" w:hAnsi="Times New Roman"/>
          <w:snapToGrid w:val="0"/>
          <w:color w:val="1A1A1A" w:themeColor="background1" w:themeShade="1A"/>
          <w:sz w:val="26"/>
          <w:szCs w:val="26"/>
        </w:rPr>
        <w:t xml:space="preserve"> </w:t>
      </w:r>
      <w:r w:rsidRPr="001A28DE">
        <w:rPr>
          <w:rFonts w:ascii="Times New Roman" w:hAnsi="Times New Roman"/>
          <w:snapToGrid w:val="0"/>
          <w:color w:val="1A1A1A" w:themeColor="background1" w:themeShade="1A"/>
          <w:sz w:val="26"/>
          <w:szCs w:val="26"/>
        </w:rPr>
        <w:t xml:space="preserve">402-ФЗ (ред. от 28.11.2018) </w:t>
      </w:r>
      <w:r>
        <w:rPr>
          <w:rFonts w:ascii="Times New Roman" w:hAnsi="Times New Roman"/>
          <w:snapToGrid w:val="0"/>
          <w:color w:val="1A1A1A" w:themeColor="background1" w:themeShade="1A"/>
          <w:sz w:val="26"/>
          <w:szCs w:val="26"/>
        </w:rPr>
        <w:t>«</w:t>
      </w:r>
      <w:r w:rsidRPr="001A28DE">
        <w:rPr>
          <w:rFonts w:ascii="Times New Roman" w:hAnsi="Times New Roman"/>
          <w:snapToGrid w:val="0"/>
          <w:color w:val="1A1A1A" w:themeColor="background1" w:themeShade="1A"/>
          <w:sz w:val="26"/>
          <w:szCs w:val="26"/>
        </w:rPr>
        <w:t>О бухгалтерском учете</w:t>
      </w:r>
      <w:r>
        <w:rPr>
          <w:rFonts w:ascii="Times New Roman" w:hAnsi="Times New Roman"/>
          <w:snapToGrid w:val="0"/>
          <w:color w:val="1A1A1A" w:themeColor="background1" w:themeShade="1A"/>
          <w:sz w:val="26"/>
          <w:szCs w:val="26"/>
        </w:rPr>
        <w:t>» частью 1. с</w:t>
      </w:r>
      <w:r w:rsidRPr="001A28DE">
        <w:rPr>
          <w:rFonts w:ascii="Times New Roman" w:hAnsi="Times New Roman"/>
          <w:snapToGrid w:val="0"/>
          <w:color w:val="1A1A1A" w:themeColor="background1" w:themeShade="1A"/>
          <w:sz w:val="26"/>
          <w:szCs w:val="26"/>
        </w:rPr>
        <w:t>тать</w:t>
      </w:r>
      <w:r>
        <w:rPr>
          <w:rFonts w:ascii="Times New Roman" w:hAnsi="Times New Roman"/>
          <w:snapToGrid w:val="0"/>
          <w:color w:val="1A1A1A" w:themeColor="background1" w:themeShade="1A"/>
          <w:sz w:val="26"/>
          <w:szCs w:val="26"/>
        </w:rPr>
        <w:t>и</w:t>
      </w:r>
      <w:r w:rsidRPr="001A28DE">
        <w:rPr>
          <w:rFonts w:ascii="Times New Roman" w:hAnsi="Times New Roman"/>
          <w:snapToGrid w:val="0"/>
          <w:color w:val="1A1A1A" w:themeColor="background1" w:themeShade="1A"/>
          <w:sz w:val="26"/>
          <w:szCs w:val="26"/>
        </w:rPr>
        <w:t xml:space="preserve"> 13. </w:t>
      </w:r>
      <w:r w:rsidR="006B440B">
        <w:rPr>
          <w:rFonts w:ascii="Times New Roman" w:hAnsi="Times New Roman"/>
          <w:snapToGrid w:val="0"/>
          <w:color w:val="1A1A1A" w:themeColor="background1" w:themeShade="1A"/>
          <w:sz w:val="26"/>
          <w:szCs w:val="26"/>
        </w:rPr>
        <w:t>п</w:t>
      </w:r>
      <w:r>
        <w:rPr>
          <w:rFonts w:ascii="Times New Roman" w:hAnsi="Times New Roman"/>
          <w:snapToGrid w:val="0"/>
          <w:color w:val="1A1A1A" w:themeColor="background1" w:themeShade="1A"/>
          <w:sz w:val="26"/>
          <w:szCs w:val="26"/>
        </w:rPr>
        <w:t>ри характеристике о</w:t>
      </w:r>
      <w:r w:rsidRPr="001A28DE">
        <w:rPr>
          <w:rFonts w:ascii="Times New Roman" w:hAnsi="Times New Roman"/>
          <w:snapToGrid w:val="0"/>
          <w:color w:val="1A1A1A" w:themeColor="background1" w:themeShade="1A"/>
          <w:sz w:val="26"/>
          <w:szCs w:val="26"/>
        </w:rPr>
        <w:t>бщи</w:t>
      </w:r>
      <w:r>
        <w:rPr>
          <w:rFonts w:ascii="Times New Roman" w:hAnsi="Times New Roman"/>
          <w:snapToGrid w:val="0"/>
          <w:color w:val="1A1A1A" w:themeColor="background1" w:themeShade="1A"/>
          <w:sz w:val="26"/>
          <w:szCs w:val="26"/>
        </w:rPr>
        <w:t>х</w:t>
      </w:r>
      <w:r w:rsidRPr="001A28DE">
        <w:rPr>
          <w:rFonts w:ascii="Times New Roman" w:hAnsi="Times New Roman"/>
          <w:snapToGrid w:val="0"/>
          <w:color w:val="1A1A1A" w:themeColor="background1" w:themeShade="1A"/>
          <w:sz w:val="26"/>
          <w:szCs w:val="26"/>
        </w:rPr>
        <w:t xml:space="preserve"> требовани</w:t>
      </w:r>
      <w:r>
        <w:rPr>
          <w:rFonts w:ascii="Times New Roman" w:hAnsi="Times New Roman"/>
          <w:snapToGrid w:val="0"/>
          <w:color w:val="1A1A1A" w:themeColor="background1" w:themeShade="1A"/>
          <w:sz w:val="26"/>
          <w:szCs w:val="26"/>
        </w:rPr>
        <w:t>й</w:t>
      </w:r>
      <w:r w:rsidRPr="001A28DE">
        <w:rPr>
          <w:rFonts w:ascii="Times New Roman" w:hAnsi="Times New Roman"/>
          <w:snapToGrid w:val="0"/>
          <w:color w:val="1A1A1A" w:themeColor="background1" w:themeShade="1A"/>
          <w:sz w:val="26"/>
          <w:szCs w:val="26"/>
        </w:rPr>
        <w:t xml:space="preserve"> к бухгалтерской (финансовой) отчетности</w:t>
      </w:r>
      <w:r>
        <w:rPr>
          <w:rFonts w:ascii="Times New Roman" w:hAnsi="Times New Roman"/>
          <w:snapToGrid w:val="0"/>
          <w:color w:val="1A1A1A" w:themeColor="background1" w:themeShade="1A"/>
          <w:sz w:val="26"/>
          <w:szCs w:val="26"/>
        </w:rPr>
        <w:t xml:space="preserve"> </w:t>
      </w:r>
      <w:r w:rsidR="00B4737B">
        <w:rPr>
          <w:rFonts w:ascii="Times New Roman" w:hAnsi="Times New Roman"/>
          <w:snapToGrid w:val="0"/>
          <w:color w:val="1A1A1A" w:themeColor="background1" w:themeShade="1A"/>
          <w:sz w:val="26"/>
          <w:szCs w:val="26"/>
        </w:rPr>
        <w:t>целе</w:t>
      </w:r>
      <w:r>
        <w:rPr>
          <w:rFonts w:ascii="Times New Roman" w:hAnsi="Times New Roman"/>
          <w:snapToGrid w:val="0"/>
          <w:color w:val="1A1A1A" w:themeColor="background1" w:themeShade="1A"/>
          <w:sz w:val="26"/>
          <w:szCs w:val="26"/>
        </w:rPr>
        <w:t>полагает, что б</w:t>
      </w:r>
      <w:r w:rsidRPr="001A28DE">
        <w:rPr>
          <w:rFonts w:ascii="Times New Roman" w:hAnsi="Times New Roman"/>
          <w:snapToGrid w:val="0"/>
          <w:color w:val="1A1A1A" w:themeColor="background1" w:themeShade="1A"/>
          <w:sz w:val="26"/>
          <w:szCs w:val="26"/>
        </w:rPr>
        <w:t>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r w:rsidR="00CB6BCF">
        <w:rPr>
          <w:rFonts w:ascii="Times New Roman" w:hAnsi="Times New Roman"/>
          <w:snapToGrid w:val="0"/>
          <w:color w:val="1A1A1A" w:themeColor="background1" w:themeShade="1A"/>
          <w:sz w:val="26"/>
          <w:szCs w:val="26"/>
        </w:rPr>
        <w:t xml:space="preserve"> </w:t>
      </w:r>
      <w:r w:rsidR="00063C72" w:rsidRPr="00063C72">
        <w:rPr>
          <w:rFonts w:ascii="Times New Roman" w:hAnsi="Times New Roman"/>
          <w:color w:val="1A1A1A" w:themeColor="background1" w:themeShade="1A"/>
          <w:sz w:val="26"/>
          <w:szCs w:val="26"/>
        </w:rPr>
        <w:t>Часть</w:t>
      </w:r>
      <w:r w:rsidR="00CB6BCF">
        <w:rPr>
          <w:rFonts w:ascii="Times New Roman" w:hAnsi="Times New Roman"/>
          <w:color w:val="1A1A1A" w:themeColor="background1" w:themeShade="1A"/>
          <w:sz w:val="26"/>
          <w:szCs w:val="26"/>
        </w:rPr>
        <w:t xml:space="preserve"> </w:t>
      </w:r>
      <w:r w:rsidR="00063C72" w:rsidRPr="00063C72">
        <w:rPr>
          <w:rFonts w:ascii="Times New Roman" w:hAnsi="Times New Roman"/>
          <w:snapToGrid w:val="0"/>
          <w:color w:val="1A1A1A" w:themeColor="background1" w:themeShade="1A"/>
          <w:sz w:val="26"/>
          <w:szCs w:val="26"/>
        </w:rPr>
        <w:t>3.</w:t>
      </w:r>
      <w:r w:rsidR="00063C72">
        <w:rPr>
          <w:rFonts w:ascii="Times New Roman" w:hAnsi="Times New Roman"/>
          <w:snapToGrid w:val="0"/>
          <w:color w:val="1A1A1A" w:themeColor="background1" w:themeShade="1A"/>
          <w:sz w:val="26"/>
          <w:szCs w:val="26"/>
        </w:rPr>
        <w:t xml:space="preserve"> </w:t>
      </w:r>
      <w:r w:rsidR="00CB6BCF">
        <w:rPr>
          <w:rFonts w:ascii="Times New Roman" w:hAnsi="Times New Roman"/>
          <w:snapToGrid w:val="0"/>
          <w:color w:val="1A1A1A" w:themeColor="background1" w:themeShade="1A"/>
          <w:sz w:val="26"/>
          <w:szCs w:val="26"/>
        </w:rPr>
        <w:t>с</w:t>
      </w:r>
      <w:r w:rsidR="00063C72">
        <w:rPr>
          <w:rFonts w:ascii="Times New Roman" w:hAnsi="Times New Roman"/>
          <w:snapToGrid w:val="0"/>
          <w:color w:val="1A1A1A" w:themeColor="background1" w:themeShade="1A"/>
          <w:sz w:val="26"/>
          <w:szCs w:val="26"/>
        </w:rPr>
        <w:t>татьи 13 добавляет, что</w:t>
      </w:r>
      <w:r w:rsidR="00CB6BCF">
        <w:rPr>
          <w:rFonts w:ascii="Times New Roman" w:hAnsi="Times New Roman"/>
          <w:snapToGrid w:val="0"/>
          <w:color w:val="1A1A1A" w:themeColor="background1" w:themeShade="1A"/>
          <w:sz w:val="26"/>
          <w:szCs w:val="26"/>
        </w:rPr>
        <w:t xml:space="preserve"> </w:t>
      </w:r>
      <w:r w:rsidR="00063C72">
        <w:rPr>
          <w:rFonts w:ascii="Times New Roman" w:hAnsi="Times New Roman"/>
          <w:snapToGrid w:val="0"/>
          <w:color w:val="1A1A1A" w:themeColor="background1" w:themeShade="1A"/>
          <w:sz w:val="26"/>
          <w:szCs w:val="26"/>
        </w:rPr>
        <w:t>г</w:t>
      </w:r>
      <w:r w:rsidR="00063C72" w:rsidRPr="00063C72">
        <w:rPr>
          <w:rFonts w:ascii="Times New Roman" w:hAnsi="Times New Roman"/>
          <w:snapToGrid w:val="0"/>
          <w:color w:val="1A1A1A" w:themeColor="background1" w:themeShade="1A"/>
          <w:sz w:val="26"/>
          <w:szCs w:val="26"/>
        </w:rPr>
        <w:t>одовая бухгалтерская (финансовая) отчетность составляется за отчетный год.</w:t>
      </w:r>
    </w:p>
    <w:p w:rsidR="00B55188" w:rsidRPr="009042E8" w:rsidRDefault="00B55188" w:rsidP="00B55188">
      <w:pPr>
        <w:pStyle w:val="a4"/>
        <w:jc w:val="both"/>
        <w:rPr>
          <w:rFonts w:ascii="Times New Roman" w:hAnsi="Times New Roman"/>
          <w:color w:val="1A1A1A" w:themeColor="background1" w:themeShade="1A"/>
          <w:sz w:val="26"/>
          <w:szCs w:val="26"/>
          <w:shd w:val="clear" w:color="auto" w:fill="FFFFFF"/>
        </w:rPr>
      </w:pPr>
      <w:r w:rsidRPr="009042E8">
        <w:rPr>
          <w:rFonts w:ascii="Times New Roman" w:hAnsi="Times New Roman"/>
          <w:snapToGrid w:val="0"/>
          <w:color w:val="1A1A1A" w:themeColor="background1" w:themeShade="1A"/>
          <w:sz w:val="26"/>
          <w:szCs w:val="26"/>
        </w:rPr>
        <w:t xml:space="preserve">          </w:t>
      </w:r>
      <w:r w:rsidR="00CB6BCF">
        <w:rPr>
          <w:rFonts w:ascii="Times New Roman" w:hAnsi="Times New Roman"/>
          <w:snapToGrid w:val="0"/>
          <w:color w:val="1A1A1A" w:themeColor="background1" w:themeShade="1A"/>
          <w:sz w:val="26"/>
          <w:szCs w:val="26"/>
        </w:rPr>
        <w:t>7</w:t>
      </w:r>
      <w:r w:rsidRPr="009042E8">
        <w:rPr>
          <w:rFonts w:ascii="Times New Roman" w:hAnsi="Times New Roman"/>
          <w:snapToGrid w:val="0"/>
          <w:color w:val="1A1A1A" w:themeColor="background1" w:themeShade="1A"/>
          <w:sz w:val="26"/>
          <w:szCs w:val="26"/>
        </w:rPr>
        <w:t xml:space="preserve"> февраля 20</w:t>
      </w:r>
      <w:r w:rsidR="00CB6BCF">
        <w:rPr>
          <w:rFonts w:ascii="Times New Roman" w:hAnsi="Times New Roman"/>
          <w:snapToGrid w:val="0"/>
          <w:color w:val="1A1A1A" w:themeColor="background1" w:themeShade="1A"/>
          <w:sz w:val="26"/>
          <w:szCs w:val="26"/>
        </w:rPr>
        <w:t>20</w:t>
      </w:r>
      <w:r w:rsidRPr="009042E8">
        <w:rPr>
          <w:rFonts w:ascii="Times New Roman" w:hAnsi="Times New Roman"/>
          <w:snapToGrid w:val="0"/>
          <w:color w:val="1A1A1A" w:themeColor="background1" w:themeShade="1A"/>
          <w:sz w:val="26"/>
          <w:szCs w:val="26"/>
        </w:rPr>
        <w:t xml:space="preserve"> года в Контрольно-счетную </w:t>
      </w:r>
      <w:r w:rsidR="00CB6BCF">
        <w:rPr>
          <w:rFonts w:ascii="Times New Roman" w:hAnsi="Times New Roman"/>
          <w:snapToGrid w:val="0"/>
          <w:color w:val="1A1A1A" w:themeColor="background1" w:themeShade="1A"/>
          <w:sz w:val="26"/>
          <w:szCs w:val="26"/>
        </w:rPr>
        <w:t>комиссию МО «Нукутский район»</w:t>
      </w:r>
      <w:r w:rsidRPr="009042E8">
        <w:rPr>
          <w:rFonts w:ascii="Times New Roman" w:hAnsi="Times New Roman"/>
          <w:snapToGrid w:val="0"/>
          <w:color w:val="1A1A1A" w:themeColor="background1" w:themeShade="1A"/>
          <w:sz w:val="26"/>
          <w:szCs w:val="26"/>
        </w:rPr>
        <w:t xml:space="preserve"> бухгалтерией </w:t>
      </w:r>
      <w:r w:rsidR="008D618B">
        <w:rPr>
          <w:rFonts w:ascii="Times New Roman" w:hAnsi="Times New Roman"/>
          <w:snapToGrid w:val="0"/>
          <w:color w:val="1A1A1A" w:themeColor="background1" w:themeShade="1A"/>
          <w:sz w:val="26"/>
          <w:szCs w:val="26"/>
        </w:rPr>
        <w:t>а</w:t>
      </w:r>
      <w:r w:rsidRPr="009042E8">
        <w:rPr>
          <w:rFonts w:ascii="Times New Roman" w:hAnsi="Times New Roman"/>
          <w:snapToGrid w:val="0"/>
          <w:color w:val="1A1A1A" w:themeColor="background1" w:themeShade="1A"/>
          <w:sz w:val="26"/>
          <w:szCs w:val="26"/>
        </w:rPr>
        <w:t xml:space="preserve">дминистрации </w:t>
      </w:r>
      <w:r w:rsidR="00CB6BCF">
        <w:rPr>
          <w:rFonts w:ascii="Times New Roman" w:hAnsi="Times New Roman"/>
          <w:snapToGrid w:val="0"/>
          <w:color w:val="1A1A1A" w:themeColor="background1" w:themeShade="1A"/>
          <w:sz w:val="26"/>
          <w:szCs w:val="26"/>
        </w:rPr>
        <w:t xml:space="preserve"> МО «Нукутский район» </w:t>
      </w:r>
      <w:r w:rsidRPr="009042E8">
        <w:rPr>
          <w:rFonts w:ascii="Times New Roman" w:hAnsi="Times New Roman"/>
          <w:snapToGrid w:val="0"/>
          <w:color w:val="1A1A1A" w:themeColor="background1" w:themeShade="1A"/>
          <w:sz w:val="26"/>
          <w:szCs w:val="26"/>
        </w:rPr>
        <w:t>п</w:t>
      </w:r>
      <w:r w:rsidR="00D53EED">
        <w:rPr>
          <w:rFonts w:ascii="Times New Roman" w:hAnsi="Times New Roman"/>
          <w:snapToGrid w:val="0"/>
          <w:color w:val="1A1A1A" w:themeColor="background1" w:themeShade="1A"/>
          <w:sz w:val="26"/>
          <w:szCs w:val="26"/>
        </w:rPr>
        <w:t>редоставлена</w:t>
      </w:r>
      <w:r w:rsidRPr="009042E8">
        <w:rPr>
          <w:rFonts w:ascii="Times New Roman" w:hAnsi="Times New Roman"/>
          <w:snapToGrid w:val="0"/>
          <w:color w:val="1A1A1A" w:themeColor="background1" w:themeShade="1A"/>
          <w:sz w:val="26"/>
          <w:szCs w:val="26"/>
        </w:rPr>
        <w:t xml:space="preserve"> годовая бюджетная отчетность (баланс, отчеты, справки, пояснительная записка) за 201</w:t>
      </w:r>
      <w:r w:rsidR="00CB6BCF">
        <w:rPr>
          <w:rFonts w:ascii="Times New Roman" w:hAnsi="Times New Roman"/>
          <w:snapToGrid w:val="0"/>
          <w:color w:val="1A1A1A" w:themeColor="background1" w:themeShade="1A"/>
          <w:sz w:val="26"/>
          <w:szCs w:val="26"/>
        </w:rPr>
        <w:t>9</w:t>
      </w:r>
      <w:r w:rsidRPr="009042E8">
        <w:rPr>
          <w:rFonts w:ascii="Times New Roman" w:hAnsi="Times New Roman"/>
          <w:snapToGrid w:val="0"/>
          <w:color w:val="1A1A1A" w:themeColor="background1" w:themeShade="1A"/>
          <w:sz w:val="26"/>
          <w:szCs w:val="26"/>
        </w:rPr>
        <w:t xml:space="preserve"> год. Материалы  заверены </w:t>
      </w:r>
      <w:r w:rsidR="00A13D59" w:rsidRPr="009042E8">
        <w:rPr>
          <w:rFonts w:ascii="Times New Roman" w:hAnsi="Times New Roman"/>
          <w:snapToGrid w:val="0"/>
          <w:color w:val="1A1A1A" w:themeColor="background1" w:themeShade="1A"/>
          <w:sz w:val="26"/>
          <w:szCs w:val="26"/>
        </w:rPr>
        <w:t>руководителем</w:t>
      </w:r>
      <w:r w:rsidRPr="009042E8">
        <w:rPr>
          <w:rFonts w:ascii="Times New Roman" w:hAnsi="Times New Roman"/>
          <w:snapToGrid w:val="0"/>
          <w:color w:val="1A1A1A" w:themeColor="background1" w:themeShade="1A"/>
          <w:sz w:val="26"/>
          <w:szCs w:val="26"/>
        </w:rPr>
        <w:t xml:space="preserve"> ГАБС – </w:t>
      </w:r>
      <w:r w:rsidR="00A13D59" w:rsidRPr="009042E8">
        <w:rPr>
          <w:rFonts w:ascii="Times New Roman" w:hAnsi="Times New Roman"/>
          <w:snapToGrid w:val="0"/>
          <w:color w:val="1A1A1A" w:themeColor="background1" w:themeShade="1A"/>
          <w:sz w:val="26"/>
          <w:szCs w:val="26"/>
        </w:rPr>
        <w:t>Администраци</w:t>
      </w:r>
      <w:r w:rsidR="00D53EED">
        <w:rPr>
          <w:rFonts w:ascii="Times New Roman" w:hAnsi="Times New Roman"/>
          <w:snapToGrid w:val="0"/>
          <w:color w:val="1A1A1A" w:themeColor="background1" w:themeShade="1A"/>
          <w:sz w:val="26"/>
          <w:szCs w:val="26"/>
        </w:rPr>
        <w:t>и</w:t>
      </w:r>
      <w:r w:rsidR="00A13D59" w:rsidRPr="009042E8">
        <w:rPr>
          <w:rFonts w:ascii="Times New Roman" w:hAnsi="Times New Roman"/>
          <w:snapToGrid w:val="0"/>
          <w:color w:val="1A1A1A" w:themeColor="background1" w:themeShade="1A"/>
          <w:sz w:val="26"/>
          <w:szCs w:val="26"/>
        </w:rPr>
        <w:t xml:space="preserve"> </w:t>
      </w:r>
      <w:r w:rsidR="003050FF">
        <w:rPr>
          <w:rFonts w:ascii="Times New Roman" w:hAnsi="Times New Roman"/>
          <w:snapToGrid w:val="0"/>
          <w:color w:val="1A1A1A" w:themeColor="background1" w:themeShade="1A"/>
          <w:sz w:val="26"/>
          <w:szCs w:val="26"/>
        </w:rPr>
        <w:t xml:space="preserve">МО </w:t>
      </w:r>
      <w:r w:rsidR="003050FF">
        <w:rPr>
          <w:rFonts w:ascii="Times New Roman" w:hAnsi="Times New Roman"/>
          <w:snapToGrid w:val="0"/>
          <w:color w:val="1A1A1A" w:themeColor="background1" w:themeShade="1A"/>
          <w:sz w:val="26"/>
          <w:szCs w:val="26"/>
        </w:rPr>
        <w:lastRenderedPageBreak/>
        <w:t>«Нукутский район»</w:t>
      </w:r>
      <w:r w:rsidRPr="009042E8">
        <w:rPr>
          <w:rFonts w:ascii="Times New Roman" w:hAnsi="Times New Roman"/>
          <w:snapToGrid w:val="0"/>
          <w:color w:val="1A1A1A" w:themeColor="background1" w:themeShade="1A"/>
          <w:sz w:val="26"/>
          <w:szCs w:val="26"/>
        </w:rPr>
        <w:t xml:space="preserve"> и главным бухгалтером  </w:t>
      </w:r>
      <w:r w:rsidR="008D618B">
        <w:rPr>
          <w:rFonts w:ascii="Times New Roman" w:hAnsi="Times New Roman"/>
          <w:snapToGrid w:val="0"/>
          <w:color w:val="1A1A1A" w:themeColor="background1" w:themeShade="1A"/>
          <w:sz w:val="26"/>
          <w:szCs w:val="26"/>
        </w:rPr>
        <w:t>а</w:t>
      </w:r>
      <w:r w:rsidRPr="009042E8">
        <w:rPr>
          <w:rFonts w:ascii="Times New Roman" w:hAnsi="Times New Roman"/>
          <w:snapToGrid w:val="0"/>
          <w:color w:val="1A1A1A" w:themeColor="background1" w:themeShade="1A"/>
          <w:sz w:val="26"/>
          <w:szCs w:val="26"/>
        </w:rPr>
        <w:t xml:space="preserve">дминистрации </w:t>
      </w:r>
      <w:r w:rsidR="003050FF">
        <w:rPr>
          <w:rFonts w:ascii="Times New Roman" w:hAnsi="Times New Roman"/>
          <w:snapToGrid w:val="0"/>
          <w:color w:val="1A1A1A" w:themeColor="background1" w:themeShade="1A"/>
          <w:sz w:val="26"/>
          <w:szCs w:val="26"/>
        </w:rPr>
        <w:t>Зангеевой У.П.</w:t>
      </w:r>
      <w:r w:rsidRPr="009042E8">
        <w:rPr>
          <w:rFonts w:ascii="Times New Roman" w:hAnsi="Times New Roman"/>
          <w:snapToGrid w:val="0"/>
          <w:color w:val="1A1A1A" w:themeColor="background1" w:themeShade="1A"/>
          <w:sz w:val="26"/>
          <w:szCs w:val="26"/>
        </w:rPr>
        <w:t>, что соответствует требованиям пункта 6 Инструкции</w:t>
      </w:r>
      <w:r w:rsidRPr="009042E8">
        <w:rPr>
          <w:rFonts w:ascii="Times New Roman" w:hAnsi="Times New Roman"/>
          <w:color w:val="1A1A1A" w:themeColor="background1" w:themeShade="1A"/>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9042E8">
        <w:rPr>
          <w:rFonts w:ascii="Times New Roman" w:hAnsi="Times New Roman"/>
          <w:snapToGrid w:val="0"/>
          <w:color w:val="1A1A1A" w:themeColor="background1" w:themeShade="1A"/>
          <w:sz w:val="26"/>
          <w:szCs w:val="26"/>
        </w:rPr>
        <w:t xml:space="preserve"> утвержденной Приказом Минфина РФ от 28.12.2010г. №191н.</w:t>
      </w:r>
    </w:p>
    <w:p w:rsidR="00B55188"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 xml:space="preserve">         Плановая проверка проводится на основании статьи </w:t>
      </w:r>
      <w:r w:rsidR="00C3302D">
        <w:rPr>
          <w:rFonts w:ascii="Times New Roman" w:hAnsi="Times New Roman"/>
          <w:color w:val="1A1A1A" w:themeColor="background1" w:themeShade="1A"/>
          <w:sz w:val="26"/>
          <w:szCs w:val="26"/>
        </w:rPr>
        <w:t>34</w:t>
      </w:r>
      <w:r w:rsidRPr="009042E8">
        <w:rPr>
          <w:rFonts w:ascii="Times New Roman" w:hAnsi="Times New Roman"/>
          <w:color w:val="1A1A1A" w:themeColor="background1" w:themeShade="1A"/>
          <w:sz w:val="26"/>
          <w:szCs w:val="26"/>
        </w:rPr>
        <w:t xml:space="preserve"> Положения о бюджетном процессе в </w:t>
      </w:r>
      <w:r w:rsidR="003050FF">
        <w:rPr>
          <w:rFonts w:ascii="Times New Roman" w:hAnsi="Times New Roman"/>
          <w:color w:val="1A1A1A" w:themeColor="background1" w:themeShade="1A"/>
          <w:sz w:val="26"/>
          <w:szCs w:val="26"/>
        </w:rPr>
        <w:t>МО «Нукутский район»</w:t>
      </w:r>
      <w:r w:rsidRPr="009042E8">
        <w:rPr>
          <w:rFonts w:ascii="Times New Roman" w:hAnsi="Times New Roman"/>
          <w:color w:val="1A1A1A" w:themeColor="background1" w:themeShade="1A"/>
          <w:sz w:val="26"/>
          <w:szCs w:val="26"/>
        </w:rPr>
        <w:t>, утвержденного решением  Думы</w:t>
      </w:r>
      <w:r w:rsidR="003050FF">
        <w:rPr>
          <w:rFonts w:ascii="Times New Roman" w:hAnsi="Times New Roman"/>
          <w:color w:val="1A1A1A" w:themeColor="background1" w:themeShade="1A"/>
          <w:sz w:val="26"/>
          <w:szCs w:val="26"/>
        </w:rPr>
        <w:t xml:space="preserve"> МО «Нукутский район» </w:t>
      </w:r>
      <w:r w:rsidRPr="009042E8">
        <w:rPr>
          <w:rFonts w:ascii="Times New Roman" w:hAnsi="Times New Roman"/>
          <w:color w:val="1A1A1A" w:themeColor="background1" w:themeShade="1A"/>
          <w:sz w:val="26"/>
          <w:szCs w:val="26"/>
        </w:rPr>
        <w:t xml:space="preserve"> от </w:t>
      </w:r>
      <w:r w:rsidR="003050FF">
        <w:rPr>
          <w:rFonts w:ascii="Times New Roman" w:hAnsi="Times New Roman"/>
          <w:color w:val="1A1A1A" w:themeColor="background1" w:themeShade="1A"/>
          <w:sz w:val="26"/>
          <w:szCs w:val="26"/>
        </w:rPr>
        <w:t xml:space="preserve"> </w:t>
      </w:r>
      <w:r w:rsidR="00C3302D">
        <w:rPr>
          <w:rFonts w:ascii="Times New Roman" w:hAnsi="Times New Roman"/>
          <w:color w:val="1A1A1A" w:themeColor="background1" w:themeShade="1A"/>
          <w:sz w:val="26"/>
          <w:szCs w:val="26"/>
        </w:rPr>
        <w:t>10 апреля</w:t>
      </w:r>
      <w:r w:rsidR="00EE4E24">
        <w:rPr>
          <w:rFonts w:ascii="Times New Roman" w:hAnsi="Times New Roman"/>
          <w:color w:val="1A1A1A" w:themeColor="background1" w:themeShade="1A"/>
          <w:sz w:val="26"/>
          <w:szCs w:val="26"/>
        </w:rPr>
        <w:t xml:space="preserve"> 2009 </w:t>
      </w:r>
      <w:r w:rsidRPr="009042E8">
        <w:rPr>
          <w:rFonts w:ascii="Times New Roman" w:hAnsi="Times New Roman"/>
          <w:color w:val="1A1A1A" w:themeColor="background1" w:themeShade="1A"/>
          <w:sz w:val="26"/>
          <w:szCs w:val="26"/>
        </w:rPr>
        <w:t>г. №</w:t>
      </w:r>
      <w:r w:rsidR="00EE4E24">
        <w:rPr>
          <w:rFonts w:ascii="Times New Roman" w:hAnsi="Times New Roman"/>
          <w:color w:val="1A1A1A" w:themeColor="background1" w:themeShade="1A"/>
          <w:sz w:val="26"/>
          <w:szCs w:val="26"/>
        </w:rPr>
        <w:t xml:space="preserve"> 9</w:t>
      </w:r>
      <w:r w:rsidR="003050FF">
        <w:rPr>
          <w:rFonts w:ascii="Times New Roman" w:hAnsi="Times New Roman"/>
          <w:color w:val="1A1A1A" w:themeColor="background1" w:themeShade="1A"/>
          <w:sz w:val="26"/>
          <w:szCs w:val="26"/>
        </w:rPr>
        <w:t xml:space="preserve">; </w:t>
      </w:r>
      <w:r w:rsidRPr="009042E8">
        <w:rPr>
          <w:rFonts w:ascii="Times New Roman" w:hAnsi="Times New Roman"/>
          <w:color w:val="1A1A1A" w:themeColor="background1" w:themeShade="1A"/>
          <w:sz w:val="26"/>
          <w:szCs w:val="26"/>
        </w:rPr>
        <w:t>стат</w:t>
      </w:r>
      <w:r w:rsidR="003050FF">
        <w:rPr>
          <w:rFonts w:ascii="Times New Roman" w:hAnsi="Times New Roman"/>
          <w:color w:val="1A1A1A" w:themeColor="background1" w:themeShade="1A"/>
          <w:sz w:val="26"/>
          <w:szCs w:val="26"/>
        </w:rPr>
        <w:t>ьи</w:t>
      </w:r>
      <w:r w:rsidRPr="009042E8">
        <w:rPr>
          <w:rFonts w:ascii="Times New Roman" w:hAnsi="Times New Roman"/>
          <w:color w:val="1A1A1A" w:themeColor="background1" w:themeShade="1A"/>
          <w:sz w:val="26"/>
          <w:szCs w:val="26"/>
        </w:rPr>
        <w:t xml:space="preserve"> </w:t>
      </w:r>
      <w:r w:rsidR="003050FF">
        <w:rPr>
          <w:rFonts w:ascii="Times New Roman" w:hAnsi="Times New Roman"/>
          <w:color w:val="1A1A1A" w:themeColor="background1" w:themeShade="1A"/>
          <w:sz w:val="26"/>
          <w:szCs w:val="26"/>
        </w:rPr>
        <w:t>9</w:t>
      </w:r>
      <w:r w:rsidRPr="009042E8">
        <w:rPr>
          <w:rFonts w:ascii="Times New Roman" w:hAnsi="Times New Roman"/>
          <w:color w:val="1A1A1A" w:themeColor="background1" w:themeShade="1A"/>
          <w:sz w:val="26"/>
          <w:szCs w:val="26"/>
        </w:rPr>
        <w:t xml:space="preserve"> Положения о Контрольно-счетной </w:t>
      </w:r>
      <w:r w:rsidR="003050FF">
        <w:rPr>
          <w:rFonts w:ascii="Times New Roman" w:hAnsi="Times New Roman"/>
          <w:color w:val="1A1A1A" w:themeColor="background1" w:themeShade="1A"/>
          <w:sz w:val="26"/>
          <w:szCs w:val="26"/>
        </w:rPr>
        <w:t xml:space="preserve">комиссии </w:t>
      </w:r>
      <w:r w:rsidRPr="009042E8">
        <w:rPr>
          <w:rFonts w:ascii="Times New Roman" w:hAnsi="Times New Roman"/>
          <w:color w:val="1A1A1A" w:themeColor="background1" w:themeShade="1A"/>
          <w:sz w:val="26"/>
          <w:szCs w:val="26"/>
        </w:rPr>
        <w:t xml:space="preserve"> </w:t>
      </w:r>
      <w:r w:rsidR="003050FF">
        <w:rPr>
          <w:rFonts w:ascii="Times New Roman" w:hAnsi="Times New Roman"/>
          <w:color w:val="1A1A1A" w:themeColor="background1" w:themeShade="1A"/>
          <w:sz w:val="26"/>
          <w:szCs w:val="26"/>
        </w:rPr>
        <w:t>МО «Нукутский район»</w:t>
      </w:r>
      <w:r w:rsidRPr="009042E8">
        <w:rPr>
          <w:rFonts w:ascii="Times New Roman" w:hAnsi="Times New Roman"/>
          <w:color w:val="1A1A1A" w:themeColor="background1" w:themeShade="1A"/>
          <w:sz w:val="26"/>
          <w:szCs w:val="26"/>
        </w:rPr>
        <w:t>, утвержденного решением Думы</w:t>
      </w:r>
      <w:r w:rsidR="003050FF">
        <w:rPr>
          <w:rFonts w:ascii="Times New Roman" w:hAnsi="Times New Roman"/>
          <w:color w:val="1A1A1A" w:themeColor="background1" w:themeShade="1A"/>
          <w:sz w:val="26"/>
          <w:szCs w:val="26"/>
        </w:rPr>
        <w:t xml:space="preserve"> МО «Нукутский район»</w:t>
      </w:r>
      <w:r w:rsidRPr="009042E8">
        <w:rPr>
          <w:rFonts w:ascii="Times New Roman" w:hAnsi="Times New Roman"/>
          <w:color w:val="1A1A1A" w:themeColor="background1" w:themeShade="1A"/>
          <w:sz w:val="26"/>
          <w:szCs w:val="26"/>
        </w:rPr>
        <w:t xml:space="preserve"> от </w:t>
      </w:r>
      <w:r w:rsidR="003050FF">
        <w:rPr>
          <w:rFonts w:ascii="Times New Roman" w:hAnsi="Times New Roman"/>
          <w:color w:val="1A1A1A" w:themeColor="background1" w:themeShade="1A"/>
          <w:sz w:val="26"/>
          <w:szCs w:val="26"/>
        </w:rPr>
        <w:t>20</w:t>
      </w:r>
      <w:r w:rsidR="00450EF7">
        <w:rPr>
          <w:rFonts w:ascii="Times New Roman" w:hAnsi="Times New Roman"/>
          <w:color w:val="1A1A1A" w:themeColor="background1" w:themeShade="1A"/>
          <w:sz w:val="26"/>
          <w:szCs w:val="26"/>
        </w:rPr>
        <w:t>.</w:t>
      </w:r>
      <w:r w:rsidR="003050FF">
        <w:rPr>
          <w:rFonts w:ascii="Times New Roman" w:hAnsi="Times New Roman"/>
          <w:color w:val="1A1A1A" w:themeColor="background1" w:themeShade="1A"/>
          <w:sz w:val="26"/>
          <w:szCs w:val="26"/>
        </w:rPr>
        <w:t>12</w:t>
      </w:r>
      <w:r w:rsidR="00450EF7">
        <w:rPr>
          <w:rFonts w:ascii="Times New Roman" w:hAnsi="Times New Roman"/>
          <w:color w:val="1A1A1A" w:themeColor="background1" w:themeShade="1A"/>
          <w:sz w:val="26"/>
          <w:szCs w:val="26"/>
        </w:rPr>
        <w:t>.201</w:t>
      </w:r>
      <w:r w:rsidR="003050FF">
        <w:rPr>
          <w:rFonts w:ascii="Times New Roman" w:hAnsi="Times New Roman"/>
          <w:color w:val="1A1A1A" w:themeColor="background1" w:themeShade="1A"/>
          <w:sz w:val="26"/>
          <w:szCs w:val="26"/>
        </w:rPr>
        <w:t>1</w:t>
      </w:r>
      <w:r w:rsidR="00450EF7">
        <w:rPr>
          <w:rFonts w:ascii="Times New Roman" w:hAnsi="Times New Roman"/>
          <w:color w:val="1A1A1A" w:themeColor="background1" w:themeShade="1A"/>
          <w:sz w:val="26"/>
          <w:szCs w:val="26"/>
        </w:rPr>
        <w:t>г. №</w:t>
      </w:r>
      <w:r w:rsidR="003050FF">
        <w:rPr>
          <w:rFonts w:ascii="Times New Roman" w:hAnsi="Times New Roman"/>
          <w:color w:val="1A1A1A" w:themeColor="background1" w:themeShade="1A"/>
          <w:sz w:val="26"/>
          <w:szCs w:val="26"/>
        </w:rPr>
        <w:t xml:space="preserve"> 94</w:t>
      </w:r>
      <w:r w:rsidRPr="009042E8">
        <w:rPr>
          <w:rFonts w:ascii="Times New Roman" w:hAnsi="Times New Roman"/>
          <w:color w:val="1A1A1A" w:themeColor="background1" w:themeShade="1A"/>
          <w:sz w:val="26"/>
          <w:szCs w:val="26"/>
        </w:rPr>
        <w:t xml:space="preserve">;  пункта </w:t>
      </w:r>
      <w:r w:rsidR="003050FF">
        <w:rPr>
          <w:rFonts w:ascii="Times New Roman" w:hAnsi="Times New Roman"/>
          <w:color w:val="1A1A1A" w:themeColor="background1" w:themeShade="1A"/>
          <w:sz w:val="26"/>
          <w:szCs w:val="26"/>
        </w:rPr>
        <w:t>3.4 раздела 3</w:t>
      </w:r>
      <w:r w:rsidRPr="009042E8">
        <w:rPr>
          <w:rFonts w:ascii="Times New Roman" w:hAnsi="Times New Roman"/>
          <w:color w:val="1A1A1A" w:themeColor="background1" w:themeShade="1A"/>
          <w:sz w:val="26"/>
          <w:szCs w:val="26"/>
        </w:rPr>
        <w:t xml:space="preserve">  плана работы Контрольно-счетной </w:t>
      </w:r>
      <w:r w:rsidR="00881C75">
        <w:rPr>
          <w:rFonts w:ascii="Times New Roman" w:hAnsi="Times New Roman"/>
          <w:color w:val="1A1A1A" w:themeColor="background1" w:themeShade="1A"/>
          <w:sz w:val="26"/>
          <w:szCs w:val="26"/>
        </w:rPr>
        <w:t>комиссии</w:t>
      </w:r>
      <w:r w:rsidR="00EE4E24">
        <w:rPr>
          <w:rFonts w:ascii="Times New Roman" w:hAnsi="Times New Roman"/>
          <w:color w:val="1A1A1A" w:themeColor="background1" w:themeShade="1A"/>
          <w:sz w:val="26"/>
          <w:szCs w:val="26"/>
        </w:rPr>
        <w:t xml:space="preserve"> </w:t>
      </w:r>
      <w:r w:rsidR="00881C75">
        <w:rPr>
          <w:rFonts w:ascii="Times New Roman" w:hAnsi="Times New Roman"/>
          <w:color w:val="1A1A1A" w:themeColor="background1" w:themeShade="1A"/>
          <w:sz w:val="26"/>
          <w:szCs w:val="26"/>
        </w:rPr>
        <w:t xml:space="preserve">МО «Нукутский район» на 2020 </w:t>
      </w:r>
      <w:r w:rsidRPr="009042E8">
        <w:rPr>
          <w:rFonts w:ascii="Times New Roman" w:hAnsi="Times New Roman"/>
          <w:color w:val="1A1A1A" w:themeColor="background1" w:themeShade="1A"/>
          <w:sz w:val="26"/>
          <w:szCs w:val="26"/>
        </w:rPr>
        <w:t>г., утвержденного   от 2</w:t>
      </w:r>
      <w:r w:rsidR="00881C75">
        <w:rPr>
          <w:rFonts w:ascii="Times New Roman" w:hAnsi="Times New Roman"/>
          <w:color w:val="1A1A1A" w:themeColor="background1" w:themeShade="1A"/>
          <w:sz w:val="26"/>
          <w:szCs w:val="26"/>
        </w:rPr>
        <w:t>7</w:t>
      </w:r>
      <w:r w:rsidRPr="009042E8">
        <w:rPr>
          <w:rFonts w:ascii="Times New Roman" w:hAnsi="Times New Roman"/>
          <w:color w:val="1A1A1A" w:themeColor="background1" w:themeShade="1A"/>
          <w:sz w:val="26"/>
          <w:szCs w:val="26"/>
        </w:rPr>
        <w:t>.12.201</w:t>
      </w:r>
      <w:r w:rsidR="00881C75">
        <w:rPr>
          <w:rFonts w:ascii="Times New Roman" w:hAnsi="Times New Roman"/>
          <w:color w:val="1A1A1A" w:themeColor="background1" w:themeShade="1A"/>
          <w:sz w:val="26"/>
          <w:szCs w:val="26"/>
        </w:rPr>
        <w:t>9 г.</w:t>
      </w:r>
      <w:r w:rsidRPr="009042E8">
        <w:rPr>
          <w:rFonts w:ascii="Times New Roman" w:hAnsi="Times New Roman"/>
          <w:color w:val="1A1A1A" w:themeColor="background1" w:themeShade="1A"/>
          <w:sz w:val="26"/>
          <w:szCs w:val="26"/>
        </w:rPr>
        <w:t xml:space="preserve">; распоряжения председателя Контрольно-счетной </w:t>
      </w:r>
      <w:r w:rsidR="00881C75">
        <w:rPr>
          <w:rFonts w:ascii="Times New Roman" w:hAnsi="Times New Roman"/>
          <w:color w:val="1A1A1A" w:themeColor="background1" w:themeShade="1A"/>
          <w:sz w:val="26"/>
          <w:szCs w:val="26"/>
        </w:rPr>
        <w:t>комиссии</w:t>
      </w:r>
      <w:r w:rsidRPr="009042E8">
        <w:rPr>
          <w:rFonts w:ascii="Times New Roman" w:hAnsi="Times New Roman"/>
          <w:color w:val="1A1A1A" w:themeColor="background1" w:themeShade="1A"/>
          <w:sz w:val="26"/>
          <w:szCs w:val="26"/>
        </w:rPr>
        <w:t xml:space="preserve">  от 0</w:t>
      </w:r>
      <w:r w:rsidR="00C5135D">
        <w:rPr>
          <w:rFonts w:ascii="Times New Roman" w:hAnsi="Times New Roman"/>
          <w:color w:val="1A1A1A" w:themeColor="background1" w:themeShade="1A"/>
          <w:sz w:val="26"/>
          <w:szCs w:val="26"/>
        </w:rPr>
        <w:t>4</w:t>
      </w:r>
      <w:r w:rsidRPr="009042E8">
        <w:rPr>
          <w:rFonts w:ascii="Times New Roman" w:hAnsi="Times New Roman"/>
          <w:color w:val="1A1A1A" w:themeColor="background1" w:themeShade="1A"/>
          <w:sz w:val="26"/>
          <w:szCs w:val="26"/>
        </w:rPr>
        <w:t>.02.20</w:t>
      </w:r>
      <w:r w:rsidR="00881C75">
        <w:rPr>
          <w:rFonts w:ascii="Times New Roman" w:hAnsi="Times New Roman"/>
          <w:color w:val="1A1A1A" w:themeColor="background1" w:themeShade="1A"/>
          <w:sz w:val="26"/>
          <w:szCs w:val="26"/>
        </w:rPr>
        <w:t>20</w:t>
      </w:r>
      <w:r w:rsidRPr="009042E8">
        <w:rPr>
          <w:rFonts w:ascii="Times New Roman" w:hAnsi="Times New Roman"/>
          <w:color w:val="1A1A1A" w:themeColor="background1" w:themeShade="1A"/>
          <w:sz w:val="26"/>
          <w:szCs w:val="26"/>
        </w:rPr>
        <w:t>г. №</w:t>
      </w:r>
      <w:r w:rsidR="00881C75">
        <w:rPr>
          <w:rFonts w:ascii="Times New Roman" w:hAnsi="Times New Roman"/>
          <w:color w:val="1A1A1A" w:themeColor="background1" w:themeShade="1A"/>
          <w:sz w:val="26"/>
          <w:szCs w:val="26"/>
        </w:rPr>
        <w:t xml:space="preserve"> </w:t>
      </w:r>
      <w:r w:rsidRPr="009042E8">
        <w:rPr>
          <w:rFonts w:ascii="Times New Roman" w:hAnsi="Times New Roman"/>
          <w:color w:val="1A1A1A" w:themeColor="background1" w:themeShade="1A"/>
          <w:sz w:val="26"/>
          <w:szCs w:val="26"/>
        </w:rPr>
        <w:t>0</w:t>
      </w:r>
      <w:r w:rsidR="00881C75">
        <w:rPr>
          <w:rFonts w:ascii="Times New Roman" w:hAnsi="Times New Roman"/>
          <w:color w:val="1A1A1A" w:themeColor="background1" w:themeShade="1A"/>
          <w:sz w:val="26"/>
          <w:szCs w:val="26"/>
        </w:rPr>
        <w:t>4</w:t>
      </w:r>
      <w:r w:rsidRPr="009042E8">
        <w:rPr>
          <w:rFonts w:ascii="Times New Roman" w:hAnsi="Times New Roman"/>
          <w:color w:val="1A1A1A" w:themeColor="background1" w:themeShade="1A"/>
          <w:sz w:val="26"/>
          <w:szCs w:val="26"/>
        </w:rPr>
        <w:t xml:space="preserve">. </w:t>
      </w:r>
    </w:p>
    <w:p w:rsidR="00B55188"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 xml:space="preserve">          Методическая форма контрольного мероприятия предписана Стандартом внешнего муниципального финансового контроля (СМФК) </w:t>
      </w:r>
      <w:r w:rsidR="00881C75">
        <w:rPr>
          <w:rFonts w:ascii="Times New Roman" w:hAnsi="Times New Roman"/>
          <w:color w:val="1A1A1A" w:themeColor="background1" w:themeShade="1A"/>
          <w:sz w:val="26"/>
          <w:szCs w:val="26"/>
        </w:rPr>
        <w:t>0</w:t>
      </w:r>
      <w:r w:rsidRPr="009042E8">
        <w:rPr>
          <w:rFonts w:ascii="Times New Roman" w:hAnsi="Times New Roman"/>
          <w:color w:val="1A1A1A" w:themeColor="background1" w:themeShade="1A"/>
          <w:sz w:val="26"/>
          <w:szCs w:val="26"/>
        </w:rPr>
        <w:t>0</w:t>
      </w:r>
      <w:r w:rsidR="00881C75">
        <w:rPr>
          <w:rFonts w:ascii="Times New Roman" w:hAnsi="Times New Roman"/>
          <w:color w:val="1A1A1A" w:themeColor="background1" w:themeShade="1A"/>
          <w:sz w:val="26"/>
          <w:szCs w:val="26"/>
        </w:rPr>
        <w:t>5</w:t>
      </w:r>
      <w:r w:rsidRPr="009042E8">
        <w:rPr>
          <w:rFonts w:ascii="Times New Roman" w:hAnsi="Times New Roman"/>
          <w:color w:val="1A1A1A" w:themeColor="background1" w:themeShade="1A"/>
          <w:sz w:val="26"/>
          <w:szCs w:val="26"/>
        </w:rPr>
        <w:t xml:space="preserve"> «</w:t>
      </w:r>
      <w:r w:rsidR="00881C75">
        <w:rPr>
          <w:rFonts w:ascii="Times New Roman" w:hAnsi="Times New Roman"/>
          <w:color w:val="1A1A1A" w:themeColor="background1" w:themeShade="1A"/>
          <w:sz w:val="26"/>
          <w:szCs w:val="26"/>
        </w:rPr>
        <w:t>О порядке п</w:t>
      </w:r>
      <w:r w:rsidRPr="009042E8">
        <w:rPr>
          <w:rFonts w:ascii="Times New Roman" w:hAnsi="Times New Roman"/>
          <w:color w:val="1A1A1A" w:themeColor="background1" w:themeShade="1A"/>
          <w:sz w:val="26"/>
          <w:szCs w:val="26"/>
        </w:rPr>
        <w:t>роведени</w:t>
      </w:r>
      <w:r w:rsidR="00881C75">
        <w:rPr>
          <w:rFonts w:ascii="Times New Roman" w:hAnsi="Times New Roman"/>
          <w:color w:val="1A1A1A" w:themeColor="background1" w:themeShade="1A"/>
          <w:sz w:val="26"/>
          <w:szCs w:val="26"/>
        </w:rPr>
        <w:t>я</w:t>
      </w:r>
      <w:r w:rsidRPr="009042E8">
        <w:rPr>
          <w:rFonts w:ascii="Times New Roman" w:hAnsi="Times New Roman"/>
          <w:color w:val="1A1A1A" w:themeColor="background1" w:themeShade="1A"/>
          <w:sz w:val="26"/>
          <w:szCs w:val="26"/>
        </w:rPr>
        <w:t xml:space="preserve"> внешней проверки отчета об исполнении</w:t>
      </w:r>
      <w:r w:rsidR="00881C75">
        <w:rPr>
          <w:rFonts w:ascii="Times New Roman" w:hAnsi="Times New Roman"/>
          <w:color w:val="1A1A1A" w:themeColor="background1" w:themeShade="1A"/>
          <w:sz w:val="26"/>
          <w:szCs w:val="26"/>
        </w:rPr>
        <w:t xml:space="preserve"> местного </w:t>
      </w:r>
      <w:r w:rsidRPr="009042E8">
        <w:rPr>
          <w:rFonts w:ascii="Times New Roman" w:hAnsi="Times New Roman"/>
          <w:color w:val="1A1A1A" w:themeColor="background1" w:themeShade="1A"/>
          <w:sz w:val="26"/>
          <w:szCs w:val="26"/>
        </w:rPr>
        <w:t xml:space="preserve"> бюджета </w:t>
      </w:r>
      <w:r w:rsidR="00881C75">
        <w:rPr>
          <w:rFonts w:ascii="Times New Roman" w:hAnsi="Times New Roman"/>
          <w:color w:val="1A1A1A" w:themeColor="background1" w:themeShade="1A"/>
          <w:sz w:val="26"/>
          <w:szCs w:val="26"/>
        </w:rPr>
        <w:t>Контрольно-счетной комиссией муниципального образования «Нукутский район»</w:t>
      </w:r>
      <w:r w:rsidRPr="009042E8">
        <w:rPr>
          <w:rFonts w:ascii="Times New Roman" w:hAnsi="Times New Roman"/>
          <w:color w:val="1A1A1A" w:themeColor="background1" w:themeShade="1A"/>
          <w:sz w:val="26"/>
          <w:szCs w:val="26"/>
        </w:rPr>
        <w:t xml:space="preserve">», утвержденного </w:t>
      </w:r>
      <w:r w:rsidR="00881C75">
        <w:rPr>
          <w:rFonts w:ascii="Times New Roman" w:hAnsi="Times New Roman"/>
          <w:color w:val="1A1A1A" w:themeColor="background1" w:themeShade="1A"/>
          <w:sz w:val="26"/>
          <w:szCs w:val="26"/>
        </w:rPr>
        <w:t>распоряжением</w:t>
      </w:r>
      <w:r w:rsidRPr="009042E8">
        <w:rPr>
          <w:rFonts w:ascii="Times New Roman" w:hAnsi="Times New Roman"/>
          <w:color w:val="1A1A1A" w:themeColor="background1" w:themeShade="1A"/>
          <w:sz w:val="26"/>
          <w:szCs w:val="26"/>
        </w:rPr>
        <w:t xml:space="preserve"> </w:t>
      </w:r>
      <w:r w:rsidR="00881C75">
        <w:rPr>
          <w:rFonts w:ascii="Times New Roman" w:hAnsi="Times New Roman"/>
          <w:color w:val="1A1A1A" w:themeColor="background1" w:themeShade="1A"/>
          <w:sz w:val="26"/>
          <w:szCs w:val="26"/>
        </w:rPr>
        <w:t>председателя</w:t>
      </w:r>
      <w:r w:rsidRPr="009042E8">
        <w:rPr>
          <w:rFonts w:ascii="Times New Roman" w:hAnsi="Times New Roman"/>
          <w:color w:val="1A1A1A" w:themeColor="background1" w:themeShade="1A"/>
          <w:sz w:val="26"/>
          <w:szCs w:val="26"/>
        </w:rPr>
        <w:t xml:space="preserve"> от </w:t>
      </w:r>
      <w:r w:rsidR="00881C75">
        <w:rPr>
          <w:rFonts w:ascii="Times New Roman" w:hAnsi="Times New Roman"/>
          <w:color w:val="1A1A1A" w:themeColor="background1" w:themeShade="1A"/>
          <w:sz w:val="26"/>
          <w:szCs w:val="26"/>
        </w:rPr>
        <w:t>30</w:t>
      </w:r>
      <w:r w:rsidRPr="009042E8">
        <w:rPr>
          <w:rFonts w:ascii="Times New Roman" w:hAnsi="Times New Roman"/>
          <w:color w:val="1A1A1A" w:themeColor="background1" w:themeShade="1A"/>
          <w:sz w:val="26"/>
          <w:szCs w:val="26"/>
        </w:rPr>
        <w:t>.</w:t>
      </w:r>
      <w:r w:rsidR="00881C75">
        <w:rPr>
          <w:rFonts w:ascii="Times New Roman" w:hAnsi="Times New Roman"/>
          <w:color w:val="1A1A1A" w:themeColor="background1" w:themeShade="1A"/>
          <w:sz w:val="26"/>
          <w:szCs w:val="26"/>
        </w:rPr>
        <w:t>08</w:t>
      </w:r>
      <w:r w:rsidRPr="009042E8">
        <w:rPr>
          <w:rFonts w:ascii="Times New Roman" w:hAnsi="Times New Roman"/>
          <w:color w:val="1A1A1A" w:themeColor="background1" w:themeShade="1A"/>
          <w:sz w:val="26"/>
          <w:szCs w:val="26"/>
        </w:rPr>
        <w:t>.201</w:t>
      </w:r>
      <w:r w:rsidR="00881C75">
        <w:rPr>
          <w:rFonts w:ascii="Times New Roman" w:hAnsi="Times New Roman"/>
          <w:color w:val="1A1A1A" w:themeColor="background1" w:themeShade="1A"/>
          <w:sz w:val="26"/>
          <w:szCs w:val="26"/>
        </w:rPr>
        <w:t>3</w:t>
      </w:r>
      <w:r w:rsidRPr="009042E8">
        <w:rPr>
          <w:rFonts w:ascii="Times New Roman" w:hAnsi="Times New Roman"/>
          <w:color w:val="1A1A1A" w:themeColor="background1" w:themeShade="1A"/>
          <w:sz w:val="26"/>
          <w:szCs w:val="26"/>
        </w:rPr>
        <w:t>г. №</w:t>
      </w:r>
      <w:r w:rsidR="00881C75">
        <w:rPr>
          <w:rFonts w:ascii="Times New Roman" w:hAnsi="Times New Roman"/>
          <w:color w:val="1A1A1A" w:themeColor="background1" w:themeShade="1A"/>
          <w:sz w:val="26"/>
          <w:szCs w:val="26"/>
        </w:rPr>
        <w:t xml:space="preserve"> </w:t>
      </w:r>
      <w:r w:rsidRPr="009042E8">
        <w:rPr>
          <w:rFonts w:ascii="Times New Roman" w:hAnsi="Times New Roman"/>
          <w:color w:val="1A1A1A" w:themeColor="background1" w:themeShade="1A"/>
          <w:sz w:val="26"/>
          <w:szCs w:val="26"/>
        </w:rPr>
        <w:t>2</w:t>
      </w:r>
      <w:r w:rsidR="00881C75">
        <w:rPr>
          <w:rFonts w:ascii="Times New Roman" w:hAnsi="Times New Roman"/>
          <w:color w:val="1A1A1A" w:themeColor="background1" w:themeShade="1A"/>
          <w:sz w:val="26"/>
          <w:szCs w:val="26"/>
        </w:rPr>
        <w:t>0</w:t>
      </w:r>
      <w:r w:rsidRPr="009042E8">
        <w:rPr>
          <w:rFonts w:ascii="Times New Roman" w:hAnsi="Times New Roman"/>
          <w:color w:val="1A1A1A" w:themeColor="background1" w:themeShade="1A"/>
          <w:sz w:val="26"/>
          <w:szCs w:val="26"/>
        </w:rPr>
        <w:t xml:space="preserve">.          </w:t>
      </w:r>
    </w:p>
    <w:p w:rsidR="00B55188" w:rsidRPr="009042E8" w:rsidRDefault="00B55188" w:rsidP="00B55188">
      <w:pPr>
        <w:pStyle w:val="a7"/>
        <w:tabs>
          <w:tab w:val="left" w:pos="1134"/>
        </w:tabs>
        <w:spacing w:after="0" w:line="240" w:lineRule="auto"/>
        <w:ind w:left="0"/>
        <w:jc w:val="both"/>
        <w:rPr>
          <w:rFonts w:ascii="Times New Roman" w:hAnsi="Times New Roman"/>
          <w:bCs/>
          <w:color w:val="1A1A1A" w:themeColor="background1" w:themeShade="1A"/>
          <w:sz w:val="26"/>
          <w:szCs w:val="26"/>
        </w:rPr>
      </w:pPr>
      <w:r w:rsidRPr="009042E8">
        <w:rPr>
          <w:rFonts w:ascii="Times New Roman" w:hAnsi="Times New Roman"/>
          <w:color w:val="1A1A1A" w:themeColor="background1" w:themeShade="1A"/>
          <w:sz w:val="26"/>
          <w:szCs w:val="26"/>
        </w:rPr>
        <w:t xml:space="preserve">          Проверка проводится на соответствие формулировкам </w:t>
      </w:r>
      <w:r w:rsidRPr="009042E8">
        <w:rPr>
          <w:rFonts w:ascii="Times New Roman" w:hAnsi="Times New Roman"/>
          <w:bCs/>
          <w:color w:val="1A1A1A" w:themeColor="background1" w:themeShade="1A"/>
          <w:sz w:val="26"/>
          <w:szCs w:val="26"/>
        </w:rPr>
        <w:t>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(далее – Инструкция о бюджетной отчетности).</w:t>
      </w:r>
    </w:p>
    <w:p w:rsidR="00B55188"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b/>
          <w:color w:val="1A1A1A" w:themeColor="background1" w:themeShade="1A"/>
          <w:sz w:val="26"/>
          <w:szCs w:val="26"/>
        </w:rPr>
        <w:t>Проверка</w:t>
      </w:r>
      <w:r w:rsidRPr="009042E8">
        <w:rPr>
          <w:rFonts w:ascii="Times New Roman" w:hAnsi="Times New Roman"/>
          <w:color w:val="1A1A1A" w:themeColor="background1" w:themeShade="1A"/>
          <w:sz w:val="26"/>
          <w:szCs w:val="26"/>
        </w:rPr>
        <w:t xml:space="preserve"> начата </w:t>
      </w:r>
      <w:r w:rsidR="00881C75">
        <w:rPr>
          <w:rFonts w:ascii="Times New Roman" w:hAnsi="Times New Roman"/>
          <w:color w:val="1A1A1A" w:themeColor="background1" w:themeShade="1A"/>
          <w:sz w:val="26"/>
          <w:szCs w:val="26"/>
        </w:rPr>
        <w:t>07</w:t>
      </w:r>
      <w:r w:rsidRPr="009042E8">
        <w:rPr>
          <w:rFonts w:ascii="Times New Roman" w:hAnsi="Times New Roman"/>
          <w:color w:val="1A1A1A" w:themeColor="background1" w:themeShade="1A"/>
          <w:sz w:val="26"/>
          <w:szCs w:val="26"/>
        </w:rPr>
        <w:t>.02.20</w:t>
      </w:r>
      <w:r w:rsidR="00881C75">
        <w:rPr>
          <w:rFonts w:ascii="Times New Roman" w:hAnsi="Times New Roman"/>
          <w:color w:val="1A1A1A" w:themeColor="background1" w:themeShade="1A"/>
          <w:sz w:val="26"/>
          <w:szCs w:val="26"/>
        </w:rPr>
        <w:t>20</w:t>
      </w:r>
      <w:r w:rsidRPr="009042E8">
        <w:rPr>
          <w:rFonts w:ascii="Times New Roman" w:hAnsi="Times New Roman"/>
          <w:color w:val="1A1A1A" w:themeColor="background1" w:themeShade="1A"/>
          <w:sz w:val="26"/>
          <w:szCs w:val="26"/>
        </w:rPr>
        <w:t xml:space="preserve"> года и  </w:t>
      </w:r>
      <w:r w:rsidRPr="009042E8">
        <w:rPr>
          <w:rFonts w:ascii="Times New Roman" w:hAnsi="Times New Roman"/>
          <w:b/>
          <w:color w:val="1A1A1A" w:themeColor="background1" w:themeShade="1A"/>
          <w:sz w:val="26"/>
          <w:szCs w:val="26"/>
        </w:rPr>
        <w:t>окончена</w:t>
      </w:r>
      <w:r w:rsidR="0073515F">
        <w:rPr>
          <w:rFonts w:ascii="Times New Roman" w:hAnsi="Times New Roman"/>
          <w:b/>
          <w:color w:val="1A1A1A" w:themeColor="background1" w:themeShade="1A"/>
          <w:sz w:val="26"/>
          <w:szCs w:val="26"/>
        </w:rPr>
        <w:t xml:space="preserve"> </w:t>
      </w:r>
      <w:r w:rsidR="006A61EE">
        <w:rPr>
          <w:rFonts w:ascii="Times New Roman" w:hAnsi="Times New Roman"/>
          <w:color w:val="1A1A1A" w:themeColor="background1" w:themeShade="1A"/>
          <w:sz w:val="26"/>
          <w:szCs w:val="26"/>
        </w:rPr>
        <w:t>1</w:t>
      </w:r>
      <w:r w:rsidR="00881C75">
        <w:rPr>
          <w:rFonts w:ascii="Times New Roman" w:hAnsi="Times New Roman"/>
          <w:color w:val="1A1A1A" w:themeColor="background1" w:themeShade="1A"/>
          <w:sz w:val="26"/>
          <w:szCs w:val="26"/>
        </w:rPr>
        <w:t>4</w:t>
      </w:r>
      <w:r w:rsidRPr="009042E8">
        <w:rPr>
          <w:rFonts w:ascii="Times New Roman" w:hAnsi="Times New Roman"/>
          <w:color w:val="1A1A1A" w:themeColor="background1" w:themeShade="1A"/>
          <w:sz w:val="26"/>
          <w:szCs w:val="26"/>
        </w:rPr>
        <w:t>.0</w:t>
      </w:r>
      <w:r w:rsidR="00881C75">
        <w:rPr>
          <w:rFonts w:ascii="Times New Roman" w:hAnsi="Times New Roman"/>
          <w:color w:val="1A1A1A" w:themeColor="background1" w:themeShade="1A"/>
          <w:sz w:val="26"/>
          <w:szCs w:val="26"/>
        </w:rPr>
        <w:t>2</w:t>
      </w:r>
      <w:r w:rsidRPr="009042E8">
        <w:rPr>
          <w:rFonts w:ascii="Times New Roman" w:hAnsi="Times New Roman"/>
          <w:color w:val="1A1A1A" w:themeColor="background1" w:themeShade="1A"/>
          <w:sz w:val="26"/>
          <w:szCs w:val="26"/>
        </w:rPr>
        <w:t>.20</w:t>
      </w:r>
      <w:r w:rsidR="00881C75">
        <w:rPr>
          <w:rFonts w:ascii="Times New Roman" w:hAnsi="Times New Roman"/>
          <w:color w:val="1A1A1A" w:themeColor="background1" w:themeShade="1A"/>
          <w:sz w:val="26"/>
          <w:szCs w:val="26"/>
        </w:rPr>
        <w:t>20</w:t>
      </w:r>
      <w:r w:rsidRPr="009042E8">
        <w:rPr>
          <w:rFonts w:ascii="Times New Roman" w:hAnsi="Times New Roman"/>
          <w:color w:val="1A1A1A" w:themeColor="background1" w:themeShade="1A"/>
          <w:sz w:val="26"/>
          <w:szCs w:val="26"/>
        </w:rPr>
        <w:t xml:space="preserve"> года.</w:t>
      </w:r>
    </w:p>
    <w:p w:rsidR="00B55188" w:rsidRPr="009042E8" w:rsidRDefault="00B55188" w:rsidP="00B55188">
      <w:pPr>
        <w:pStyle w:val="a4"/>
        <w:jc w:val="both"/>
        <w:rPr>
          <w:rFonts w:ascii="Times New Roman" w:hAnsi="Times New Roman"/>
          <w:color w:val="1A1A1A" w:themeColor="background1" w:themeShade="1A"/>
          <w:sz w:val="26"/>
          <w:szCs w:val="26"/>
          <w:lang w:eastAsia="ar-SA"/>
        </w:rPr>
      </w:pPr>
      <w:r w:rsidRPr="009042E8">
        <w:rPr>
          <w:rFonts w:ascii="Times New Roman" w:hAnsi="Times New Roman"/>
          <w:b/>
          <w:bCs/>
          <w:color w:val="1A1A1A" w:themeColor="background1" w:themeShade="1A"/>
          <w:sz w:val="26"/>
          <w:szCs w:val="26"/>
          <w:lang w:eastAsia="ar-SA"/>
        </w:rPr>
        <w:t>Цель</w:t>
      </w:r>
      <w:r w:rsidRPr="009042E8">
        <w:rPr>
          <w:rFonts w:ascii="Times New Roman" w:hAnsi="Times New Roman"/>
          <w:color w:val="1A1A1A" w:themeColor="background1" w:themeShade="1A"/>
          <w:sz w:val="26"/>
          <w:szCs w:val="26"/>
          <w:lang w:eastAsia="ar-SA"/>
        </w:rPr>
        <w:t xml:space="preserve"> проведения внешней проверки:</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-установление полноты бюджетной отчетности ГАБС, её соответствие требованиям нормативно-правовых актов РФ и местного самоуправления;</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 оценка достоверности показателей бюджетной отчетности ГАБС;</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-анализ эффективности и результативности использования бюджетных средств;</w:t>
      </w:r>
    </w:p>
    <w:p w:rsidR="00B55188" w:rsidRPr="009042E8" w:rsidRDefault="00B55188" w:rsidP="00B55188">
      <w:pPr>
        <w:pStyle w:val="a4"/>
        <w:jc w:val="both"/>
        <w:rPr>
          <w:rFonts w:ascii="Times New Roman" w:hAnsi="Times New Roman"/>
          <w:color w:val="1A1A1A" w:themeColor="background1" w:themeShade="1A"/>
          <w:sz w:val="26"/>
          <w:szCs w:val="26"/>
          <w:lang w:eastAsia="ar-SA"/>
        </w:rPr>
      </w:pPr>
      <w:r w:rsidRPr="009042E8">
        <w:rPr>
          <w:rFonts w:ascii="Times New Roman" w:hAnsi="Times New Roman"/>
          <w:snapToGrid w:val="0"/>
          <w:color w:val="1A1A1A" w:themeColor="background1" w:themeShade="1A"/>
          <w:sz w:val="26"/>
          <w:szCs w:val="26"/>
        </w:rPr>
        <w:t xml:space="preserve">- анализ выполнения главным администратором бюджетных средств бюджетных полномочий, закрепленных за ним нормами БК РФ и иными нормативными правовыми актами Российской Федерации, </w:t>
      </w:r>
      <w:r w:rsidR="0073515F">
        <w:rPr>
          <w:rFonts w:ascii="Times New Roman" w:hAnsi="Times New Roman"/>
          <w:snapToGrid w:val="0"/>
          <w:color w:val="1A1A1A" w:themeColor="background1" w:themeShade="1A"/>
          <w:sz w:val="26"/>
          <w:szCs w:val="26"/>
        </w:rPr>
        <w:t>Иркутской</w:t>
      </w:r>
      <w:r w:rsidRPr="009042E8">
        <w:rPr>
          <w:rFonts w:ascii="Times New Roman" w:hAnsi="Times New Roman"/>
          <w:snapToGrid w:val="0"/>
          <w:color w:val="1A1A1A" w:themeColor="background1" w:themeShade="1A"/>
          <w:sz w:val="26"/>
          <w:szCs w:val="26"/>
        </w:rPr>
        <w:t xml:space="preserve"> области и органов местного самоуправления </w:t>
      </w:r>
      <w:r w:rsidR="0073515F">
        <w:rPr>
          <w:rFonts w:ascii="Times New Roman" w:hAnsi="Times New Roman"/>
          <w:snapToGrid w:val="0"/>
          <w:color w:val="1A1A1A" w:themeColor="background1" w:themeShade="1A"/>
          <w:sz w:val="26"/>
          <w:szCs w:val="26"/>
        </w:rPr>
        <w:t>муниципального образования «Нукутский район»</w:t>
      </w:r>
      <w:r w:rsidRPr="009042E8">
        <w:rPr>
          <w:rFonts w:ascii="Times New Roman" w:hAnsi="Times New Roman"/>
          <w:snapToGrid w:val="0"/>
          <w:color w:val="1A1A1A" w:themeColor="background1" w:themeShade="1A"/>
          <w:sz w:val="26"/>
          <w:szCs w:val="26"/>
        </w:rPr>
        <w:t>.</w:t>
      </w:r>
    </w:p>
    <w:p w:rsidR="00B55188" w:rsidRPr="009042E8" w:rsidRDefault="00B55188" w:rsidP="00B55188">
      <w:pPr>
        <w:pStyle w:val="a4"/>
        <w:jc w:val="both"/>
        <w:rPr>
          <w:rFonts w:ascii="Times New Roman" w:hAnsi="Times New Roman"/>
          <w:bCs/>
          <w:color w:val="1A1A1A" w:themeColor="background1" w:themeShade="1A"/>
          <w:sz w:val="26"/>
          <w:szCs w:val="26"/>
          <w:lang w:eastAsia="ar-SA"/>
        </w:rPr>
      </w:pPr>
      <w:r w:rsidRPr="009042E8">
        <w:rPr>
          <w:rFonts w:ascii="Times New Roman" w:hAnsi="Times New Roman"/>
          <w:b/>
          <w:bCs/>
          <w:color w:val="1A1A1A" w:themeColor="background1" w:themeShade="1A"/>
          <w:sz w:val="26"/>
          <w:szCs w:val="26"/>
          <w:lang w:eastAsia="ar-SA"/>
        </w:rPr>
        <w:t xml:space="preserve">          Объект </w:t>
      </w:r>
      <w:r w:rsidRPr="009042E8">
        <w:rPr>
          <w:rFonts w:ascii="Times New Roman" w:hAnsi="Times New Roman"/>
          <w:bCs/>
          <w:color w:val="1A1A1A" w:themeColor="background1" w:themeShade="1A"/>
          <w:sz w:val="26"/>
          <w:szCs w:val="26"/>
          <w:lang w:eastAsia="ar-SA"/>
        </w:rPr>
        <w:t xml:space="preserve">проверки: </w:t>
      </w:r>
      <w:r w:rsidR="00B72F20" w:rsidRPr="009042E8">
        <w:rPr>
          <w:rFonts w:ascii="Times New Roman" w:hAnsi="Times New Roman"/>
          <w:bCs/>
          <w:color w:val="1A1A1A" w:themeColor="background1" w:themeShade="1A"/>
          <w:sz w:val="26"/>
          <w:szCs w:val="26"/>
          <w:lang w:eastAsia="ar-SA"/>
        </w:rPr>
        <w:t>Администрация</w:t>
      </w:r>
      <w:r w:rsidRPr="009042E8">
        <w:rPr>
          <w:rFonts w:ascii="Times New Roman" w:hAnsi="Times New Roman"/>
          <w:bCs/>
          <w:color w:val="1A1A1A" w:themeColor="background1" w:themeShade="1A"/>
          <w:sz w:val="26"/>
          <w:szCs w:val="26"/>
          <w:lang w:eastAsia="ar-SA"/>
        </w:rPr>
        <w:t xml:space="preserve"> </w:t>
      </w:r>
      <w:r w:rsidR="0073515F">
        <w:rPr>
          <w:rFonts w:ascii="Times New Roman" w:hAnsi="Times New Roman"/>
          <w:bCs/>
          <w:color w:val="1A1A1A" w:themeColor="background1" w:themeShade="1A"/>
          <w:sz w:val="26"/>
          <w:szCs w:val="26"/>
          <w:lang w:eastAsia="ar-SA"/>
        </w:rPr>
        <w:t>МО «Нукутский район»</w:t>
      </w:r>
      <w:r w:rsidRPr="009042E8">
        <w:rPr>
          <w:rFonts w:ascii="Times New Roman" w:hAnsi="Times New Roman"/>
          <w:bCs/>
          <w:color w:val="1A1A1A" w:themeColor="background1" w:themeShade="1A"/>
          <w:sz w:val="26"/>
          <w:szCs w:val="26"/>
          <w:lang w:eastAsia="ar-SA"/>
        </w:rPr>
        <w:t>.</w:t>
      </w:r>
    </w:p>
    <w:p w:rsidR="00B55188" w:rsidRPr="009042E8" w:rsidRDefault="00B55188" w:rsidP="00B55188">
      <w:pPr>
        <w:pStyle w:val="a4"/>
        <w:jc w:val="both"/>
        <w:rPr>
          <w:rFonts w:ascii="Times New Roman" w:hAnsi="Times New Roman"/>
          <w:bCs/>
          <w:color w:val="1A1A1A" w:themeColor="background1" w:themeShade="1A"/>
          <w:sz w:val="26"/>
          <w:szCs w:val="26"/>
          <w:lang w:eastAsia="ar-SA"/>
        </w:rPr>
      </w:pPr>
      <w:r w:rsidRPr="009042E8">
        <w:rPr>
          <w:rFonts w:ascii="Times New Roman" w:hAnsi="Times New Roman"/>
          <w:b/>
          <w:bCs/>
          <w:color w:val="1A1A1A" w:themeColor="background1" w:themeShade="1A"/>
          <w:sz w:val="26"/>
          <w:szCs w:val="26"/>
          <w:lang w:eastAsia="ar-SA"/>
        </w:rPr>
        <w:t xml:space="preserve">          Предметом </w:t>
      </w:r>
      <w:r w:rsidRPr="009042E8">
        <w:rPr>
          <w:rFonts w:ascii="Times New Roman" w:hAnsi="Times New Roman"/>
          <w:bCs/>
          <w:color w:val="1A1A1A" w:themeColor="background1" w:themeShade="1A"/>
          <w:sz w:val="26"/>
          <w:szCs w:val="26"/>
          <w:lang w:eastAsia="ar-SA"/>
        </w:rPr>
        <w:t>проверки являются:</w:t>
      </w:r>
    </w:p>
    <w:p w:rsidR="0086595B" w:rsidRDefault="00B55188" w:rsidP="00B55188">
      <w:pPr>
        <w:pStyle w:val="a4"/>
        <w:jc w:val="both"/>
        <w:rPr>
          <w:rFonts w:ascii="Times New Roman" w:hAnsi="Times New Roman"/>
          <w:bCs/>
          <w:color w:val="1A1A1A" w:themeColor="background1" w:themeShade="1A"/>
          <w:sz w:val="26"/>
          <w:szCs w:val="26"/>
          <w:lang w:eastAsia="ar-SA"/>
        </w:rPr>
      </w:pPr>
      <w:r w:rsidRPr="009042E8">
        <w:rPr>
          <w:rFonts w:ascii="Times New Roman" w:hAnsi="Times New Roman"/>
          <w:bCs/>
          <w:color w:val="1A1A1A" w:themeColor="background1" w:themeShade="1A"/>
          <w:sz w:val="26"/>
          <w:szCs w:val="26"/>
          <w:lang w:eastAsia="ar-SA"/>
        </w:rPr>
        <w:t xml:space="preserve">-годовая бюджетная отчетность </w:t>
      </w:r>
      <w:r w:rsidR="008D618B">
        <w:rPr>
          <w:rFonts w:ascii="Times New Roman" w:hAnsi="Times New Roman"/>
          <w:bCs/>
          <w:color w:val="1A1A1A" w:themeColor="background1" w:themeShade="1A"/>
          <w:sz w:val="26"/>
          <w:szCs w:val="26"/>
          <w:lang w:eastAsia="ar-SA"/>
        </w:rPr>
        <w:t>а</w:t>
      </w:r>
      <w:r w:rsidR="00B72F20" w:rsidRPr="009042E8">
        <w:rPr>
          <w:rFonts w:ascii="Times New Roman" w:hAnsi="Times New Roman"/>
          <w:bCs/>
          <w:color w:val="1A1A1A" w:themeColor="background1" w:themeShade="1A"/>
          <w:sz w:val="26"/>
          <w:szCs w:val="26"/>
          <w:lang w:eastAsia="ar-SA"/>
        </w:rPr>
        <w:t>дминистрации</w:t>
      </w:r>
      <w:r w:rsidRPr="009042E8">
        <w:rPr>
          <w:rFonts w:ascii="Times New Roman" w:hAnsi="Times New Roman"/>
          <w:bCs/>
          <w:color w:val="1A1A1A" w:themeColor="background1" w:themeShade="1A"/>
          <w:sz w:val="26"/>
          <w:szCs w:val="26"/>
          <w:lang w:eastAsia="ar-SA"/>
        </w:rPr>
        <w:t xml:space="preserve"> за период с 01.01.201</w:t>
      </w:r>
      <w:r w:rsidR="0073515F">
        <w:rPr>
          <w:rFonts w:ascii="Times New Roman" w:hAnsi="Times New Roman"/>
          <w:bCs/>
          <w:color w:val="1A1A1A" w:themeColor="background1" w:themeShade="1A"/>
          <w:sz w:val="26"/>
          <w:szCs w:val="26"/>
          <w:lang w:eastAsia="ar-SA"/>
        </w:rPr>
        <w:t>9</w:t>
      </w:r>
      <w:r w:rsidRPr="009042E8">
        <w:rPr>
          <w:rFonts w:ascii="Times New Roman" w:hAnsi="Times New Roman"/>
          <w:bCs/>
          <w:color w:val="1A1A1A" w:themeColor="background1" w:themeShade="1A"/>
          <w:sz w:val="26"/>
          <w:szCs w:val="26"/>
          <w:lang w:eastAsia="ar-SA"/>
        </w:rPr>
        <w:t>г. по 31.12.201</w:t>
      </w:r>
      <w:r w:rsidR="0073515F">
        <w:rPr>
          <w:rFonts w:ascii="Times New Roman" w:hAnsi="Times New Roman"/>
          <w:bCs/>
          <w:color w:val="1A1A1A" w:themeColor="background1" w:themeShade="1A"/>
          <w:sz w:val="26"/>
          <w:szCs w:val="26"/>
          <w:lang w:eastAsia="ar-SA"/>
        </w:rPr>
        <w:t>9</w:t>
      </w:r>
      <w:r w:rsidRPr="009042E8">
        <w:rPr>
          <w:rFonts w:ascii="Times New Roman" w:hAnsi="Times New Roman"/>
          <w:bCs/>
          <w:color w:val="1A1A1A" w:themeColor="background1" w:themeShade="1A"/>
          <w:sz w:val="26"/>
          <w:szCs w:val="26"/>
          <w:lang w:eastAsia="ar-SA"/>
        </w:rPr>
        <w:t>г., что соответствует указаниям п.3 Инструкции 191н</w:t>
      </w:r>
      <w:r w:rsidR="0086595B">
        <w:rPr>
          <w:rFonts w:ascii="Times New Roman" w:hAnsi="Times New Roman"/>
          <w:bCs/>
          <w:color w:val="1A1A1A" w:themeColor="background1" w:themeShade="1A"/>
          <w:sz w:val="26"/>
          <w:szCs w:val="26"/>
          <w:lang w:eastAsia="ar-SA"/>
        </w:rPr>
        <w:t>;</w:t>
      </w:r>
    </w:p>
    <w:p w:rsidR="00B55188" w:rsidRPr="009042E8" w:rsidRDefault="00B55188" w:rsidP="00B55188">
      <w:pPr>
        <w:pStyle w:val="a4"/>
        <w:jc w:val="both"/>
        <w:rPr>
          <w:rFonts w:ascii="Times New Roman" w:hAnsi="Times New Roman"/>
          <w:bCs/>
          <w:color w:val="1A1A1A" w:themeColor="background1" w:themeShade="1A"/>
          <w:sz w:val="26"/>
          <w:szCs w:val="26"/>
          <w:lang w:eastAsia="ar-SA"/>
        </w:rPr>
      </w:pPr>
      <w:r w:rsidRPr="009042E8">
        <w:rPr>
          <w:rFonts w:ascii="Times New Roman" w:hAnsi="Times New Roman"/>
          <w:bCs/>
          <w:color w:val="1A1A1A" w:themeColor="background1" w:themeShade="1A"/>
          <w:sz w:val="26"/>
          <w:szCs w:val="26"/>
          <w:lang w:eastAsia="ar-SA"/>
        </w:rPr>
        <w:t xml:space="preserve">-документы, подтверждающие исполнение решения о бюджете </w:t>
      </w:r>
      <w:r w:rsidR="0073515F">
        <w:rPr>
          <w:rFonts w:ascii="Times New Roman" w:hAnsi="Times New Roman"/>
          <w:bCs/>
          <w:color w:val="1A1A1A" w:themeColor="background1" w:themeShade="1A"/>
          <w:sz w:val="26"/>
          <w:szCs w:val="26"/>
          <w:lang w:eastAsia="ar-SA"/>
        </w:rPr>
        <w:t>МО «Нукутский район»</w:t>
      </w:r>
      <w:r w:rsidRPr="009042E8">
        <w:rPr>
          <w:rFonts w:ascii="Times New Roman" w:hAnsi="Times New Roman"/>
          <w:bCs/>
          <w:color w:val="1A1A1A" w:themeColor="background1" w:themeShade="1A"/>
          <w:sz w:val="26"/>
          <w:szCs w:val="26"/>
          <w:lang w:eastAsia="ar-SA"/>
        </w:rPr>
        <w:t xml:space="preserve"> на отчетный финансовый год, представленные участниками бюджетного процесса, и показатели, характеризующие его исполнение в соответствии с Положением о бюджетном процессе и решени</w:t>
      </w:r>
      <w:r w:rsidR="00673CA6">
        <w:rPr>
          <w:rFonts w:ascii="Times New Roman" w:hAnsi="Times New Roman"/>
          <w:bCs/>
          <w:color w:val="1A1A1A" w:themeColor="background1" w:themeShade="1A"/>
          <w:sz w:val="26"/>
          <w:szCs w:val="26"/>
          <w:lang w:eastAsia="ar-SA"/>
        </w:rPr>
        <w:t>е</w:t>
      </w:r>
      <w:r w:rsidRPr="009042E8">
        <w:rPr>
          <w:rFonts w:ascii="Times New Roman" w:hAnsi="Times New Roman"/>
          <w:bCs/>
          <w:color w:val="1A1A1A" w:themeColor="background1" w:themeShade="1A"/>
          <w:sz w:val="26"/>
          <w:szCs w:val="26"/>
          <w:lang w:eastAsia="ar-SA"/>
        </w:rPr>
        <w:t>м  Думы об утверждении бюджета на 201</w:t>
      </w:r>
      <w:r w:rsidR="0073515F">
        <w:rPr>
          <w:rFonts w:ascii="Times New Roman" w:hAnsi="Times New Roman"/>
          <w:bCs/>
          <w:color w:val="1A1A1A" w:themeColor="background1" w:themeShade="1A"/>
          <w:sz w:val="26"/>
          <w:szCs w:val="26"/>
          <w:lang w:eastAsia="ar-SA"/>
        </w:rPr>
        <w:t>9</w:t>
      </w:r>
      <w:r w:rsidRPr="009042E8">
        <w:rPr>
          <w:rFonts w:ascii="Times New Roman" w:hAnsi="Times New Roman"/>
          <w:bCs/>
          <w:color w:val="1A1A1A" w:themeColor="background1" w:themeShade="1A"/>
          <w:sz w:val="26"/>
          <w:szCs w:val="26"/>
          <w:lang w:eastAsia="ar-SA"/>
        </w:rPr>
        <w:t xml:space="preserve"> год.</w:t>
      </w:r>
    </w:p>
    <w:p w:rsidR="00B55188" w:rsidRPr="009042E8" w:rsidRDefault="00B55188" w:rsidP="00B55188">
      <w:pPr>
        <w:pStyle w:val="a4"/>
        <w:jc w:val="both"/>
        <w:rPr>
          <w:rFonts w:ascii="Times New Roman" w:hAnsi="Times New Roman"/>
          <w:bCs/>
          <w:color w:val="1A1A1A" w:themeColor="background1" w:themeShade="1A"/>
          <w:sz w:val="26"/>
          <w:szCs w:val="26"/>
          <w:lang w:eastAsia="ar-SA"/>
        </w:rPr>
      </w:pPr>
      <w:r w:rsidRPr="009042E8">
        <w:rPr>
          <w:rFonts w:ascii="Times New Roman" w:hAnsi="Times New Roman"/>
          <w:b/>
          <w:bCs/>
          <w:color w:val="1A1A1A" w:themeColor="background1" w:themeShade="1A"/>
          <w:sz w:val="26"/>
          <w:szCs w:val="26"/>
          <w:lang w:eastAsia="ar-SA"/>
        </w:rPr>
        <w:t>Основные вопросы</w:t>
      </w:r>
      <w:r w:rsidRPr="009042E8">
        <w:rPr>
          <w:rFonts w:ascii="Times New Roman" w:hAnsi="Times New Roman"/>
          <w:bCs/>
          <w:color w:val="1A1A1A" w:themeColor="background1" w:themeShade="1A"/>
          <w:sz w:val="26"/>
          <w:szCs w:val="26"/>
          <w:lang w:eastAsia="ar-SA"/>
        </w:rPr>
        <w:t xml:space="preserve"> проверки:</w:t>
      </w:r>
    </w:p>
    <w:p w:rsidR="00B55188" w:rsidRPr="009042E8" w:rsidRDefault="00B55188" w:rsidP="00B55188">
      <w:pPr>
        <w:pStyle w:val="a4"/>
        <w:jc w:val="both"/>
        <w:rPr>
          <w:rFonts w:ascii="Times New Roman" w:hAnsi="Times New Roman"/>
          <w:bCs/>
          <w:color w:val="1A1A1A" w:themeColor="background1" w:themeShade="1A"/>
          <w:sz w:val="26"/>
          <w:szCs w:val="26"/>
        </w:rPr>
      </w:pPr>
      <w:r w:rsidRPr="009042E8">
        <w:rPr>
          <w:rFonts w:ascii="Times New Roman" w:hAnsi="Times New Roman"/>
          <w:snapToGrid w:val="0"/>
          <w:color w:val="1A1A1A" w:themeColor="background1" w:themeShade="1A"/>
          <w:sz w:val="26"/>
          <w:szCs w:val="26"/>
        </w:rPr>
        <w:t xml:space="preserve">1.Анализ представленной документации по составу, содержанию, формам, прозрачности, информативности и перечню требованиям пункта 11.1. </w:t>
      </w:r>
      <w:r w:rsidRPr="009042E8">
        <w:rPr>
          <w:rFonts w:ascii="Times New Roman" w:hAnsi="Times New Roman"/>
          <w:bCs/>
          <w:color w:val="1A1A1A" w:themeColor="background1" w:themeShade="1A"/>
          <w:sz w:val="26"/>
          <w:szCs w:val="26"/>
        </w:rPr>
        <w:t>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55188"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lastRenderedPageBreak/>
        <w:t>2.Подготовка вывода о степени полноты и достоверности годового отчета об исполнении бюджета ГАБС.</w:t>
      </w:r>
    </w:p>
    <w:p w:rsidR="00B55188"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3.Проверка соответствия плановых показателей, указанных в отчетности Г</w:t>
      </w:r>
      <w:r w:rsidR="00496064">
        <w:rPr>
          <w:rFonts w:ascii="Times New Roman" w:hAnsi="Times New Roman"/>
          <w:color w:val="1A1A1A" w:themeColor="background1" w:themeShade="1A"/>
          <w:sz w:val="26"/>
          <w:szCs w:val="26"/>
        </w:rPr>
        <w:t>АБС, показателям утвержденного Р</w:t>
      </w:r>
      <w:r w:rsidRPr="009042E8">
        <w:rPr>
          <w:rFonts w:ascii="Times New Roman" w:hAnsi="Times New Roman"/>
          <w:color w:val="1A1A1A" w:themeColor="background1" w:themeShade="1A"/>
          <w:sz w:val="26"/>
          <w:szCs w:val="26"/>
        </w:rPr>
        <w:t>ешением Думы</w:t>
      </w:r>
      <w:r w:rsidR="0073515F">
        <w:rPr>
          <w:rFonts w:ascii="Times New Roman" w:hAnsi="Times New Roman"/>
          <w:color w:val="1A1A1A" w:themeColor="background1" w:themeShade="1A"/>
          <w:sz w:val="26"/>
          <w:szCs w:val="26"/>
        </w:rPr>
        <w:t xml:space="preserve"> МО «Нукутский район»</w:t>
      </w:r>
      <w:r w:rsidRPr="009042E8">
        <w:rPr>
          <w:rFonts w:ascii="Times New Roman" w:hAnsi="Times New Roman"/>
          <w:color w:val="1A1A1A" w:themeColor="background1" w:themeShade="1A"/>
          <w:sz w:val="26"/>
          <w:szCs w:val="26"/>
        </w:rPr>
        <w:t xml:space="preserve"> бюджета от </w:t>
      </w:r>
      <w:r w:rsidR="0073515F">
        <w:rPr>
          <w:rFonts w:ascii="Times New Roman" w:hAnsi="Times New Roman"/>
          <w:color w:val="1A1A1A" w:themeColor="background1" w:themeShade="1A"/>
          <w:sz w:val="26"/>
          <w:szCs w:val="26"/>
        </w:rPr>
        <w:t>27</w:t>
      </w:r>
      <w:r w:rsidRPr="009042E8">
        <w:rPr>
          <w:rFonts w:ascii="Times New Roman" w:hAnsi="Times New Roman"/>
          <w:color w:val="1A1A1A" w:themeColor="background1" w:themeShade="1A"/>
          <w:sz w:val="26"/>
          <w:szCs w:val="26"/>
        </w:rPr>
        <w:t>.1</w:t>
      </w:r>
      <w:r w:rsidR="0073515F">
        <w:rPr>
          <w:rFonts w:ascii="Times New Roman" w:hAnsi="Times New Roman"/>
          <w:color w:val="1A1A1A" w:themeColor="background1" w:themeShade="1A"/>
          <w:sz w:val="26"/>
          <w:szCs w:val="26"/>
        </w:rPr>
        <w:t>2</w:t>
      </w:r>
      <w:r w:rsidRPr="009042E8">
        <w:rPr>
          <w:rFonts w:ascii="Times New Roman" w:hAnsi="Times New Roman"/>
          <w:color w:val="1A1A1A" w:themeColor="background1" w:themeShade="1A"/>
          <w:sz w:val="26"/>
          <w:szCs w:val="26"/>
        </w:rPr>
        <w:t>.201</w:t>
      </w:r>
      <w:r w:rsidR="0073515F">
        <w:rPr>
          <w:rFonts w:ascii="Times New Roman" w:hAnsi="Times New Roman"/>
          <w:color w:val="1A1A1A" w:themeColor="background1" w:themeShade="1A"/>
          <w:sz w:val="26"/>
          <w:szCs w:val="26"/>
        </w:rPr>
        <w:t>8</w:t>
      </w:r>
      <w:r w:rsidRPr="009042E8">
        <w:rPr>
          <w:rFonts w:ascii="Times New Roman" w:hAnsi="Times New Roman"/>
          <w:color w:val="1A1A1A" w:themeColor="background1" w:themeShade="1A"/>
          <w:sz w:val="26"/>
          <w:szCs w:val="26"/>
        </w:rPr>
        <w:t>г. №</w:t>
      </w:r>
      <w:r w:rsidR="0073515F">
        <w:rPr>
          <w:rFonts w:ascii="Times New Roman" w:hAnsi="Times New Roman"/>
          <w:color w:val="1A1A1A" w:themeColor="background1" w:themeShade="1A"/>
          <w:sz w:val="26"/>
          <w:szCs w:val="26"/>
        </w:rPr>
        <w:t xml:space="preserve"> 63</w:t>
      </w:r>
      <w:r w:rsidRPr="009042E8">
        <w:rPr>
          <w:rFonts w:ascii="Times New Roman" w:hAnsi="Times New Roman"/>
          <w:color w:val="1A1A1A" w:themeColor="background1" w:themeShade="1A"/>
          <w:sz w:val="26"/>
          <w:szCs w:val="26"/>
        </w:rPr>
        <w:t xml:space="preserve"> с учётом изменений внесённых в ходе исполнения бюджета.</w:t>
      </w:r>
    </w:p>
    <w:p w:rsidR="00496064" w:rsidRDefault="00B55188" w:rsidP="00B55188">
      <w:pPr>
        <w:pStyle w:val="a4"/>
        <w:jc w:val="both"/>
        <w:rPr>
          <w:rFonts w:ascii="Times New Roman" w:hAnsi="Times New Roman"/>
          <w:b/>
          <w:snapToGrid w:val="0"/>
          <w:color w:val="1A1A1A" w:themeColor="background1" w:themeShade="1A"/>
          <w:sz w:val="26"/>
          <w:szCs w:val="26"/>
        </w:rPr>
      </w:pPr>
      <w:r w:rsidRPr="009042E8">
        <w:rPr>
          <w:rFonts w:ascii="Times New Roman" w:hAnsi="Times New Roman"/>
          <w:color w:val="1A1A1A" w:themeColor="background1" w:themeShade="1A"/>
          <w:sz w:val="26"/>
          <w:szCs w:val="26"/>
        </w:rPr>
        <w:t>4. Анализ  достижения формально установленных результатов бюджетной деятельности ГАБС.</w:t>
      </w:r>
    </w:p>
    <w:p w:rsidR="00B55188" w:rsidRPr="009042E8" w:rsidRDefault="00B55188" w:rsidP="00B55188">
      <w:pPr>
        <w:pStyle w:val="a4"/>
        <w:jc w:val="both"/>
        <w:rPr>
          <w:rFonts w:ascii="Times New Roman" w:hAnsi="Times New Roman"/>
          <w:b/>
          <w:snapToGrid w:val="0"/>
          <w:color w:val="1A1A1A" w:themeColor="background1" w:themeShade="1A"/>
          <w:sz w:val="26"/>
          <w:szCs w:val="26"/>
        </w:rPr>
      </w:pPr>
      <w:r w:rsidRPr="009042E8">
        <w:rPr>
          <w:rFonts w:ascii="Times New Roman" w:hAnsi="Times New Roman"/>
          <w:b/>
          <w:snapToGrid w:val="0"/>
          <w:color w:val="1A1A1A" w:themeColor="background1" w:themeShade="1A"/>
          <w:sz w:val="26"/>
          <w:szCs w:val="26"/>
        </w:rPr>
        <w:t>2.Анализ бюджетной отчетности за 201</w:t>
      </w:r>
      <w:r w:rsidR="0073515F">
        <w:rPr>
          <w:rFonts w:ascii="Times New Roman" w:hAnsi="Times New Roman"/>
          <w:b/>
          <w:snapToGrid w:val="0"/>
          <w:color w:val="1A1A1A" w:themeColor="background1" w:themeShade="1A"/>
          <w:sz w:val="26"/>
          <w:szCs w:val="26"/>
        </w:rPr>
        <w:t>9</w:t>
      </w:r>
      <w:r w:rsidRPr="009042E8">
        <w:rPr>
          <w:rFonts w:ascii="Times New Roman" w:hAnsi="Times New Roman"/>
          <w:b/>
          <w:snapToGrid w:val="0"/>
          <w:color w:val="1A1A1A" w:themeColor="background1" w:themeShade="1A"/>
          <w:sz w:val="26"/>
          <w:szCs w:val="26"/>
        </w:rPr>
        <w:t xml:space="preserve"> год.</w:t>
      </w:r>
    </w:p>
    <w:p w:rsidR="004872E9" w:rsidRPr="009042E8" w:rsidRDefault="00B72F20" w:rsidP="00B55188">
      <w:pPr>
        <w:pStyle w:val="a5"/>
        <w:spacing w:before="35"/>
        <w:jc w:val="both"/>
        <w:rPr>
          <w:rFonts w:ascii="Times New Roman" w:hAnsi="Times New Roman"/>
          <w:snapToGrid w:val="0"/>
          <w:color w:val="1A1A1A" w:themeColor="background1" w:themeShade="1A"/>
        </w:rPr>
      </w:pPr>
      <w:r w:rsidRPr="009042E8">
        <w:rPr>
          <w:rFonts w:ascii="Times New Roman" w:hAnsi="Times New Roman"/>
          <w:b w:val="0"/>
          <w:i w:val="0"/>
          <w:snapToGrid w:val="0"/>
          <w:color w:val="1A1A1A" w:themeColor="background1" w:themeShade="1A"/>
        </w:rPr>
        <w:t xml:space="preserve">Администрация </w:t>
      </w:r>
      <w:r w:rsidR="0073515F">
        <w:rPr>
          <w:rFonts w:ascii="Times New Roman" w:hAnsi="Times New Roman"/>
          <w:b w:val="0"/>
          <w:i w:val="0"/>
          <w:snapToGrid w:val="0"/>
          <w:color w:val="1A1A1A" w:themeColor="background1" w:themeShade="1A"/>
        </w:rPr>
        <w:t>муниципального образования «Нукутский район»</w:t>
      </w:r>
      <w:r w:rsidR="00B55188" w:rsidRPr="009042E8">
        <w:rPr>
          <w:rFonts w:ascii="Times New Roman" w:hAnsi="Times New Roman"/>
          <w:b w:val="0"/>
          <w:i w:val="0"/>
          <w:snapToGrid w:val="0"/>
          <w:color w:val="1A1A1A" w:themeColor="background1" w:themeShade="1A"/>
        </w:rPr>
        <w:t xml:space="preserve"> является главным распорядителем бюджетных средств </w:t>
      </w:r>
      <w:r w:rsidR="0073515F">
        <w:rPr>
          <w:rFonts w:ascii="Times New Roman" w:hAnsi="Times New Roman"/>
          <w:b w:val="0"/>
          <w:i w:val="0"/>
          <w:snapToGrid w:val="0"/>
          <w:color w:val="1A1A1A" w:themeColor="background1" w:themeShade="1A"/>
        </w:rPr>
        <w:t>районного бюджета</w:t>
      </w:r>
      <w:r w:rsidR="00B55188" w:rsidRPr="009042E8">
        <w:rPr>
          <w:rFonts w:ascii="Times New Roman" w:hAnsi="Times New Roman"/>
          <w:b w:val="0"/>
          <w:i w:val="0"/>
          <w:snapToGrid w:val="0"/>
          <w:color w:val="1A1A1A" w:themeColor="background1" w:themeShade="1A"/>
        </w:rPr>
        <w:t xml:space="preserve">, в рамках выделенных бюджетных средств, обеспечивающих жизнедеятельность </w:t>
      </w:r>
      <w:r w:rsidRPr="009042E8">
        <w:rPr>
          <w:rFonts w:ascii="Times New Roman" w:hAnsi="Times New Roman"/>
          <w:b w:val="0"/>
          <w:i w:val="0"/>
          <w:snapToGrid w:val="0"/>
          <w:color w:val="1A1A1A" w:themeColor="background1" w:themeShade="1A"/>
        </w:rPr>
        <w:t>учреждения</w:t>
      </w:r>
      <w:r w:rsidR="00B55188" w:rsidRPr="009042E8">
        <w:rPr>
          <w:rFonts w:ascii="Times New Roman" w:hAnsi="Times New Roman"/>
          <w:b w:val="0"/>
          <w:i w:val="0"/>
          <w:snapToGrid w:val="0"/>
          <w:color w:val="1A1A1A" w:themeColor="background1" w:themeShade="1A"/>
        </w:rPr>
        <w:t>.</w:t>
      </w:r>
    </w:p>
    <w:p w:rsidR="00B55188" w:rsidRPr="0019020F" w:rsidRDefault="00B55188" w:rsidP="0019020F">
      <w:pPr>
        <w:pStyle w:val="a4"/>
        <w:jc w:val="both"/>
        <w:rPr>
          <w:rFonts w:ascii="Times New Roman" w:hAnsi="Times New Roman"/>
          <w:b/>
          <w:i/>
          <w:snapToGrid w:val="0"/>
          <w:color w:val="1A1A1A" w:themeColor="background1" w:themeShade="1A"/>
          <w:sz w:val="26"/>
          <w:szCs w:val="26"/>
        </w:rPr>
      </w:pPr>
      <w:r w:rsidRPr="0019020F">
        <w:rPr>
          <w:rFonts w:ascii="Times New Roman" w:hAnsi="Times New Roman"/>
          <w:snapToGrid w:val="0"/>
          <w:color w:val="1A1A1A" w:themeColor="background1" w:themeShade="1A"/>
          <w:sz w:val="26"/>
          <w:szCs w:val="26"/>
        </w:rPr>
        <w:t xml:space="preserve">Бюджетный учет средств, выделенных на </w:t>
      </w:r>
      <w:r w:rsidR="004872E9" w:rsidRPr="0019020F">
        <w:rPr>
          <w:rFonts w:ascii="Times New Roman" w:hAnsi="Times New Roman"/>
          <w:snapToGrid w:val="0"/>
          <w:color w:val="1A1A1A" w:themeColor="background1" w:themeShade="1A"/>
          <w:sz w:val="26"/>
          <w:szCs w:val="26"/>
        </w:rPr>
        <w:t>решение вопросов и задач</w:t>
      </w:r>
      <w:r w:rsidRPr="0019020F">
        <w:rPr>
          <w:rFonts w:ascii="Times New Roman" w:hAnsi="Times New Roman"/>
          <w:snapToGrid w:val="0"/>
          <w:color w:val="1A1A1A" w:themeColor="background1" w:themeShade="1A"/>
          <w:sz w:val="26"/>
          <w:szCs w:val="26"/>
        </w:rPr>
        <w:t>,</w:t>
      </w:r>
      <w:r w:rsidR="004872E9" w:rsidRPr="0019020F">
        <w:rPr>
          <w:rFonts w:ascii="Times New Roman" w:hAnsi="Times New Roman"/>
          <w:snapToGrid w:val="0"/>
          <w:color w:val="1A1A1A" w:themeColor="background1" w:themeShade="1A"/>
          <w:sz w:val="26"/>
          <w:szCs w:val="26"/>
        </w:rPr>
        <w:t xml:space="preserve"> закрепленных статьей 4</w:t>
      </w:r>
      <w:r w:rsidR="0073515F">
        <w:rPr>
          <w:rFonts w:ascii="Times New Roman" w:hAnsi="Times New Roman"/>
          <w:snapToGrid w:val="0"/>
          <w:color w:val="1A1A1A" w:themeColor="background1" w:themeShade="1A"/>
          <w:sz w:val="26"/>
          <w:szCs w:val="26"/>
        </w:rPr>
        <w:t>1</w:t>
      </w:r>
      <w:r w:rsidR="004872E9" w:rsidRPr="0019020F">
        <w:rPr>
          <w:rFonts w:ascii="Times New Roman" w:hAnsi="Times New Roman"/>
          <w:snapToGrid w:val="0"/>
          <w:color w:val="1A1A1A" w:themeColor="background1" w:themeShade="1A"/>
          <w:sz w:val="26"/>
          <w:szCs w:val="26"/>
        </w:rPr>
        <w:t xml:space="preserve"> Устава муниципального образования, утвержденного решением  Думы </w:t>
      </w:r>
      <w:r w:rsidR="0073515F">
        <w:rPr>
          <w:rFonts w:ascii="Times New Roman" w:hAnsi="Times New Roman"/>
          <w:snapToGrid w:val="0"/>
          <w:color w:val="1A1A1A" w:themeColor="background1" w:themeShade="1A"/>
          <w:sz w:val="26"/>
          <w:szCs w:val="26"/>
        </w:rPr>
        <w:t xml:space="preserve"> МО «Нукутский район»</w:t>
      </w:r>
      <w:r w:rsidR="0057077B">
        <w:rPr>
          <w:rFonts w:ascii="Times New Roman" w:hAnsi="Times New Roman"/>
          <w:snapToGrid w:val="0"/>
          <w:color w:val="1A1A1A" w:themeColor="background1" w:themeShade="1A"/>
          <w:sz w:val="26"/>
          <w:szCs w:val="26"/>
        </w:rPr>
        <w:t xml:space="preserve"> от </w:t>
      </w:r>
      <w:r w:rsidR="004872E9" w:rsidRPr="0019020F">
        <w:rPr>
          <w:rFonts w:ascii="Times New Roman" w:hAnsi="Times New Roman"/>
          <w:snapToGrid w:val="0"/>
          <w:color w:val="1A1A1A" w:themeColor="background1" w:themeShade="1A"/>
          <w:sz w:val="26"/>
          <w:szCs w:val="26"/>
        </w:rPr>
        <w:t>0</w:t>
      </w:r>
      <w:r w:rsidR="0057077B">
        <w:rPr>
          <w:rFonts w:ascii="Times New Roman" w:hAnsi="Times New Roman"/>
          <w:snapToGrid w:val="0"/>
          <w:color w:val="1A1A1A" w:themeColor="background1" w:themeShade="1A"/>
          <w:sz w:val="26"/>
          <w:szCs w:val="26"/>
        </w:rPr>
        <w:t>3</w:t>
      </w:r>
      <w:r w:rsidR="004872E9" w:rsidRPr="0019020F">
        <w:rPr>
          <w:rFonts w:ascii="Times New Roman" w:hAnsi="Times New Roman"/>
          <w:snapToGrid w:val="0"/>
          <w:color w:val="1A1A1A" w:themeColor="background1" w:themeShade="1A"/>
          <w:sz w:val="26"/>
          <w:szCs w:val="26"/>
        </w:rPr>
        <w:t>.</w:t>
      </w:r>
      <w:r w:rsidR="0057077B">
        <w:rPr>
          <w:rFonts w:ascii="Times New Roman" w:hAnsi="Times New Roman"/>
          <w:snapToGrid w:val="0"/>
          <w:color w:val="1A1A1A" w:themeColor="background1" w:themeShade="1A"/>
          <w:sz w:val="26"/>
          <w:szCs w:val="26"/>
        </w:rPr>
        <w:t>09</w:t>
      </w:r>
      <w:r w:rsidR="004872E9" w:rsidRPr="0019020F">
        <w:rPr>
          <w:rFonts w:ascii="Times New Roman" w:hAnsi="Times New Roman"/>
          <w:snapToGrid w:val="0"/>
          <w:color w:val="1A1A1A" w:themeColor="background1" w:themeShade="1A"/>
          <w:sz w:val="26"/>
          <w:szCs w:val="26"/>
        </w:rPr>
        <w:t>.201</w:t>
      </w:r>
      <w:r w:rsidR="0057077B">
        <w:rPr>
          <w:rFonts w:ascii="Times New Roman" w:hAnsi="Times New Roman"/>
          <w:snapToGrid w:val="0"/>
          <w:color w:val="1A1A1A" w:themeColor="background1" w:themeShade="1A"/>
          <w:sz w:val="26"/>
          <w:szCs w:val="26"/>
        </w:rPr>
        <w:t>0</w:t>
      </w:r>
      <w:r w:rsidR="004872E9" w:rsidRPr="0019020F">
        <w:rPr>
          <w:rFonts w:ascii="Times New Roman" w:hAnsi="Times New Roman"/>
          <w:snapToGrid w:val="0"/>
          <w:color w:val="1A1A1A" w:themeColor="background1" w:themeShade="1A"/>
          <w:sz w:val="26"/>
          <w:szCs w:val="26"/>
        </w:rPr>
        <w:t>г. №</w:t>
      </w:r>
      <w:r w:rsidR="0057077B">
        <w:rPr>
          <w:rFonts w:ascii="Times New Roman" w:hAnsi="Times New Roman"/>
          <w:snapToGrid w:val="0"/>
          <w:color w:val="1A1A1A" w:themeColor="background1" w:themeShade="1A"/>
          <w:sz w:val="26"/>
          <w:szCs w:val="26"/>
        </w:rPr>
        <w:t>5</w:t>
      </w:r>
      <w:r w:rsidR="004872E9" w:rsidRPr="0019020F">
        <w:rPr>
          <w:rFonts w:ascii="Times New Roman" w:hAnsi="Times New Roman"/>
          <w:snapToGrid w:val="0"/>
          <w:color w:val="1A1A1A" w:themeColor="background1" w:themeShade="1A"/>
          <w:sz w:val="26"/>
          <w:szCs w:val="26"/>
        </w:rPr>
        <w:t>5,</w:t>
      </w:r>
      <w:r w:rsidRPr="0019020F">
        <w:rPr>
          <w:rFonts w:ascii="Times New Roman" w:hAnsi="Times New Roman"/>
          <w:snapToGrid w:val="0"/>
          <w:color w:val="1A1A1A" w:themeColor="background1" w:themeShade="1A"/>
          <w:sz w:val="26"/>
          <w:szCs w:val="26"/>
        </w:rPr>
        <w:t xml:space="preserve"> ведется в соответствии с Положением об учетной политике, утвержденной </w:t>
      </w:r>
      <w:r w:rsidR="004872E9" w:rsidRPr="0019020F">
        <w:rPr>
          <w:rFonts w:ascii="Times New Roman" w:hAnsi="Times New Roman"/>
          <w:snapToGrid w:val="0"/>
          <w:color w:val="1A1A1A" w:themeColor="background1" w:themeShade="1A"/>
          <w:sz w:val="26"/>
          <w:szCs w:val="26"/>
        </w:rPr>
        <w:t>распоряжением главы администрации</w:t>
      </w:r>
      <w:r w:rsidRPr="0019020F">
        <w:rPr>
          <w:rFonts w:ascii="Times New Roman" w:hAnsi="Times New Roman"/>
          <w:snapToGrid w:val="0"/>
          <w:color w:val="1A1A1A" w:themeColor="background1" w:themeShade="1A"/>
          <w:sz w:val="26"/>
          <w:szCs w:val="26"/>
        </w:rPr>
        <w:t xml:space="preserve"> от </w:t>
      </w:r>
      <w:r w:rsidR="003B06A8">
        <w:rPr>
          <w:rFonts w:ascii="Times New Roman" w:hAnsi="Times New Roman"/>
          <w:snapToGrid w:val="0"/>
          <w:color w:val="1A1A1A" w:themeColor="background1" w:themeShade="1A"/>
          <w:sz w:val="26"/>
          <w:szCs w:val="26"/>
        </w:rPr>
        <w:t>11 января 2013 года.</w:t>
      </w:r>
      <w:r w:rsidRPr="0019020F">
        <w:rPr>
          <w:rFonts w:ascii="Times New Roman" w:hAnsi="Times New Roman"/>
          <w:snapToGrid w:val="0"/>
          <w:color w:val="1A1A1A" w:themeColor="background1" w:themeShade="1A"/>
          <w:sz w:val="26"/>
          <w:szCs w:val="26"/>
        </w:rPr>
        <w:t xml:space="preserve"> </w:t>
      </w:r>
    </w:p>
    <w:p w:rsidR="0089464B" w:rsidRDefault="0089464B" w:rsidP="00B55188">
      <w:pPr>
        <w:pStyle w:val="a5"/>
        <w:spacing w:before="35"/>
        <w:jc w:val="both"/>
        <w:rPr>
          <w:rFonts w:ascii="Times New Roman" w:hAnsi="Times New Roman"/>
          <w:b w:val="0"/>
          <w:i w:val="0"/>
          <w:color w:val="1A1A1A" w:themeColor="background1" w:themeShade="1A"/>
          <w:shd w:val="clear" w:color="auto" w:fill="FFFFFF"/>
        </w:rPr>
      </w:pPr>
      <w:r w:rsidRPr="009042E8">
        <w:rPr>
          <w:rFonts w:ascii="Times New Roman" w:hAnsi="Times New Roman"/>
          <w:b w:val="0"/>
          <w:i w:val="0"/>
          <w:color w:val="1A1A1A" w:themeColor="background1" w:themeShade="1A"/>
          <w:shd w:val="clear" w:color="auto" w:fill="FFFFFF"/>
        </w:rPr>
        <w:t xml:space="preserve">          Статьей 14 Федерального Закона №</w:t>
      </w:r>
      <w:r w:rsidR="0057077B">
        <w:rPr>
          <w:rFonts w:ascii="Times New Roman" w:hAnsi="Times New Roman"/>
          <w:b w:val="0"/>
          <w:i w:val="0"/>
          <w:color w:val="1A1A1A" w:themeColor="background1" w:themeShade="1A"/>
          <w:shd w:val="clear" w:color="auto" w:fill="FFFFFF"/>
        </w:rPr>
        <w:t xml:space="preserve"> </w:t>
      </w:r>
      <w:r w:rsidRPr="009042E8">
        <w:rPr>
          <w:rFonts w:ascii="Times New Roman" w:hAnsi="Times New Roman"/>
          <w:b w:val="0"/>
          <w:i w:val="0"/>
          <w:color w:val="1A1A1A" w:themeColor="background1" w:themeShade="1A"/>
          <w:shd w:val="clear" w:color="auto" w:fill="FFFFFF"/>
        </w:rPr>
        <w:t>402-ФЗ установлено, что годовая бухгалтерская (финансовая) отчетность некоммерческой организации состоит из бухгалтерского баланса, </w:t>
      </w:r>
      <w:bookmarkStart w:id="1" w:name="l164"/>
      <w:bookmarkEnd w:id="1"/>
      <w:r w:rsidRPr="009042E8">
        <w:rPr>
          <w:rFonts w:ascii="Times New Roman" w:hAnsi="Times New Roman"/>
          <w:b w:val="0"/>
          <w:i w:val="0"/>
          <w:color w:val="1A1A1A" w:themeColor="background1" w:themeShade="1A"/>
          <w:shd w:val="clear" w:color="auto" w:fill="FFFFFF"/>
        </w:rPr>
        <w:t>отчета о целевом использовании средств и приложений к ним.</w:t>
      </w:r>
      <w:r w:rsidRPr="009042E8">
        <w:rPr>
          <w:rFonts w:ascii="Times New Roman" w:hAnsi="Times New Roman"/>
          <w:b w:val="0"/>
          <w:i w:val="0"/>
          <w:color w:val="1A1A1A" w:themeColor="background1" w:themeShade="1A"/>
        </w:rPr>
        <w:br/>
      </w:r>
      <w:r w:rsidRPr="009042E8">
        <w:rPr>
          <w:rFonts w:ascii="Times New Roman" w:hAnsi="Times New Roman"/>
          <w:b w:val="0"/>
          <w:i w:val="0"/>
          <w:color w:val="1A1A1A" w:themeColor="background1" w:themeShade="1A"/>
          <w:shd w:val="clear" w:color="auto" w:fill="FFFFFF"/>
        </w:rPr>
        <w:t>    </w:t>
      </w:r>
      <w:bookmarkStart w:id="2" w:name="l132"/>
      <w:bookmarkEnd w:id="2"/>
      <w:r w:rsidRPr="009042E8">
        <w:rPr>
          <w:rFonts w:ascii="Times New Roman" w:hAnsi="Times New Roman"/>
          <w:b w:val="0"/>
          <w:i w:val="0"/>
          <w:color w:val="1A1A1A" w:themeColor="background1" w:themeShade="1A"/>
          <w:shd w:val="clear" w:color="auto" w:fill="FFFFFF"/>
        </w:rPr>
        <w:t xml:space="preserve">     Годовая бухгалтерская (финансовая) отчетность составляется за отчетный год, промежуточная отчетность составляется в случаях, установленных законодательством Российской Федерации, нормативными актами органов государственного регулирования бухгалтерского учета (</w:t>
      </w:r>
      <w:hyperlink r:id="rId8" w:anchor="l252" w:history="1">
        <w:r w:rsidRPr="009042E8">
          <w:rPr>
            <w:rStyle w:val="a3"/>
            <w:rFonts w:ascii="Times New Roman" w:hAnsi="Times New Roman"/>
            <w:b w:val="0"/>
            <w:i w:val="0"/>
            <w:color w:val="1A1A1A" w:themeColor="background1" w:themeShade="1A"/>
            <w:u w:val="none"/>
            <w:bdr w:val="none" w:sz="0" w:space="0" w:color="auto" w:frame="1"/>
            <w:shd w:val="clear" w:color="auto" w:fill="FFFFFF"/>
          </w:rPr>
          <w:t>статья 13</w:t>
        </w:r>
      </w:hyperlink>
      <w:r w:rsidRPr="009042E8">
        <w:rPr>
          <w:rFonts w:ascii="Times New Roman" w:hAnsi="Times New Roman"/>
          <w:b w:val="0"/>
          <w:i w:val="0"/>
          <w:color w:val="1A1A1A" w:themeColor="background1" w:themeShade="1A"/>
          <w:shd w:val="clear" w:color="auto" w:fill="FFFFFF"/>
        </w:rPr>
        <w:t> Закона №402-ФЗ).</w:t>
      </w:r>
    </w:p>
    <w:p w:rsidR="005B0147" w:rsidRPr="009042E8" w:rsidRDefault="005B0147" w:rsidP="005B0147">
      <w:pPr>
        <w:pStyle w:val="a5"/>
        <w:spacing w:before="35"/>
        <w:jc w:val="both"/>
        <w:rPr>
          <w:rFonts w:ascii="Times New Roman" w:hAnsi="Times New Roman"/>
          <w:b w:val="0"/>
          <w:i w:val="0"/>
          <w:color w:val="1A1A1A" w:themeColor="background1" w:themeShade="1A"/>
          <w:shd w:val="clear" w:color="auto" w:fill="FFFFFF"/>
        </w:rPr>
      </w:pPr>
      <w:r>
        <w:rPr>
          <w:rFonts w:ascii="Times New Roman" w:hAnsi="Times New Roman"/>
          <w:b w:val="0"/>
          <w:i w:val="0"/>
          <w:color w:val="1A1A1A" w:themeColor="background1" w:themeShade="1A"/>
          <w:shd w:val="clear" w:color="auto" w:fill="FFFFFF"/>
        </w:rPr>
        <w:t xml:space="preserve">          </w:t>
      </w:r>
      <w:r w:rsidR="0057077B">
        <w:rPr>
          <w:rFonts w:ascii="Times New Roman" w:hAnsi="Times New Roman"/>
          <w:b w:val="0"/>
          <w:i w:val="0"/>
          <w:color w:val="1A1A1A" w:themeColor="background1" w:themeShade="1A"/>
          <w:shd w:val="clear" w:color="auto" w:fill="FFFFFF"/>
        </w:rPr>
        <w:t>В соответствии</w:t>
      </w:r>
      <w:r>
        <w:rPr>
          <w:rFonts w:ascii="Times New Roman" w:hAnsi="Times New Roman"/>
          <w:b w:val="0"/>
          <w:i w:val="0"/>
          <w:color w:val="1A1A1A" w:themeColor="background1" w:themeShade="1A"/>
          <w:shd w:val="clear" w:color="auto" w:fill="FFFFFF"/>
        </w:rPr>
        <w:t xml:space="preserve">  части </w:t>
      </w:r>
      <w:r w:rsidRPr="005B0147">
        <w:rPr>
          <w:rFonts w:ascii="Times New Roman" w:hAnsi="Times New Roman"/>
          <w:b w:val="0"/>
          <w:i w:val="0"/>
          <w:color w:val="1A1A1A" w:themeColor="background1" w:themeShade="1A"/>
          <w:shd w:val="clear" w:color="auto" w:fill="FFFFFF"/>
        </w:rPr>
        <w:t>1</w:t>
      </w:r>
      <w:r>
        <w:rPr>
          <w:rFonts w:ascii="Times New Roman" w:hAnsi="Times New Roman"/>
          <w:b w:val="0"/>
          <w:i w:val="0"/>
          <w:color w:val="1A1A1A" w:themeColor="background1" w:themeShade="1A"/>
          <w:shd w:val="clear" w:color="auto" w:fill="FFFFFF"/>
        </w:rPr>
        <w:t xml:space="preserve"> и части 2 статьи 12 указанного закона</w:t>
      </w:r>
      <w:r w:rsidR="00D1154B">
        <w:rPr>
          <w:rFonts w:ascii="Times New Roman" w:hAnsi="Times New Roman"/>
          <w:b w:val="0"/>
          <w:i w:val="0"/>
          <w:color w:val="1A1A1A" w:themeColor="background1" w:themeShade="1A"/>
          <w:shd w:val="clear" w:color="auto" w:fill="FFFFFF"/>
        </w:rPr>
        <w:t xml:space="preserve">, </w:t>
      </w:r>
      <w:r>
        <w:rPr>
          <w:rFonts w:ascii="Times New Roman" w:hAnsi="Times New Roman"/>
          <w:b w:val="0"/>
          <w:i w:val="0"/>
          <w:color w:val="1A1A1A" w:themeColor="background1" w:themeShade="1A"/>
          <w:shd w:val="clear" w:color="auto" w:fill="FFFFFF"/>
        </w:rPr>
        <w:t>о</w:t>
      </w:r>
      <w:r w:rsidRPr="005B0147">
        <w:rPr>
          <w:rFonts w:ascii="Times New Roman" w:hAnsi="Times New Roman"/>
          <w:b w:val="0"/>
          <w:i w:val="0"/>
          <w:color w:val="1A1A1A" w:themeColor="background1" w:themeShade="1A"/>
          <w:shd w:val="clear" w:color="auto" w:fill="FFFFFF"/>
        </w:rPr>
        <w:t>бъекты бухгалтерского учета подлежат денежному измерению. Денежное измерение объектов бухгалтерского учета производится в валюте Российской Федерации.</w:t>
      </w:r>
    </w:p>
    <w:p w:rsidR="002927E8" w:rsidRPr="002927E8" w:rsidRDefault="00C07339" w:rsidP="002927E8">
      <w:pPr>
        <w:pStyle w:val="a5"/>
        <w:spacing w:before="35"/>
        <w:jc w:val="both"/>
        <w:rPr>
          <w:rFonts w:ascii="Times New Roman" w:hAnsi="Times New Roman"/>
          <w:b w:val="0"/>
          <w:i w:val="0"/>
          <w:snapToGrid w:val="0"/>
          <w:color w:val="1A1A1A" w:themeColor="background1" w:themeShade="1A"/>
        </w:rPr>
      </w:pPr>
      <w:r>
        <w:rPr>
          <w:rFonts w:ascii="Times New Roman" w:hAnsi="Times New Roman"/>
          <w:b w:val="0"/>
          <w:i w:val="0"/>
          <w:snapToGrid w:val="0"/>
          <w:color w:val="1A1A1A" w:themeColor="background1" w:themeShade="1A"/>
        </w:rPr>
        <w:t>С</w:t>
      </w:r>
      <w:r w:rsidRPr="00C07339">
        <w:rPr>
          <w:rFonts w:ascii="Times New Roman" w:hAnsi="Times New Roman"/>
          <w:b w:val="0"/>
          <w:i w:val="0"/>
          <w:snapToGrid w:val="0"/>
          <w:color w:val="1A1A1A" w:themeColor="background1" w:themeShade="1A"/>
        </w:rPr>
        <w:t>остав бюджетной отчетности включаются следующие формы отчетов</w:t>
      </w:r>
      <w:r w:rsidR="0057077B">
        <w:rPr>
          <w:rFonts w:ascii="Times New Roman" w:hAnsi="Times New Roman"/>
          <w:b w:val="0"/>
          <w:i w:val="0"/>
          <w:snapToGrid w:val="0"/>
          <w:color w:val="1A1A1A" w:themeColor="background1" w:themeShade="1A"/>
        </w:rPr>
        <w:t xml:space="preserve"> </w:t>
      </w:r>
      <w:r w:rsidRPr="00C07339">
        <w:rPr>
          <w:rFonts w:ascii="Times New Roman" w:hAnsi="Times New Roman"/>
          <w:b w:val="0"/>
          <w:i w:val="0"/>
          <w:snapToGrid w:val="0"/>
          <w:color w:val="1A1A1A" w:themeColor="background1" w:themeShade="1A"/>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2927E8">
        <w:rPr>
          <w:rFonts w:ascii="Times New Roman" w:hAnsi="Times New Roman"/>
          <w:b w:val="0"/>
          <w:i w:val="0"/>
          <w:snapToGrid w:val="0"/>
          <w:color w:val="1A1A1A" w:themeColor="background1" w:themeShade="1A"/>
        </w:rPr>
        <w:t xml:space="preserve"> определен пунктом 11.1 «</w:t>
      </w:r>
      <w:r w:rsidR="002927E8" w:rsidRPr="002927E8">
        <w:rPr>
          <w:rFonts w:ascii="Times New Roman" w:hAnsi="Times New Roman"/>
          <w:b w:val="0"/>
          <w:i w:val="0"/>
          <w:snapToGrid w:val="0"/>
          <w:color w:val="1A1A1A" w:themeColor="background1" w:themeShade="1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927E8">
        <w:rPr>
          <w:rFonts w:ascii="Times New Roman" w:hAnsi="Times New Roman"/>
          <w:b w:val="0"/>
          <w:i w:val="0"/>
          <w:snapToGrid w:val="0"/>
          <w:color w:val="1A1A1A" w:themeColor="background1" w:themeShade="1A"/>
        </w:rPr>
        <w:t>», утвержденной</w:t>
      </w:r>
      <w:r w:rsidR="0057077B">
        <w:rPr>
          <w:rFonts w:ascii="Times New Roman" w:hAnsi="Times New Roman"/>
          <w:b w:val="0"/>
          <w:i w:val="0"/>
          <w:snapToGrid w:val="0"/>
          <w:color w:val="1A1A1A" w:themeColor="background1" w:themeShade="1A"/>
        </w:rPr>
        <w:t xml:space="preserve"> </w:t>
      </w:r>
      <w:r w:rsidR="002927E8" w:rsidRPr="002927E8">
        <w:rPr>
          <w:rFonts w:ascii="Times New Roman" w:hAnsi="Times New Roman"/>
          <w:b w:val="0"/>
          <w:i w:val="0"/>
          <w:snapToGrid w:val="0"/>
          <w:color w:val="1A1A1A" w:themeColor="background1" w:themeShade="1A"/>
        </w:rPr>
        <w:t>Приказ</w:t>
      </w:r>
      <w:r w:rsidR="002927E8">
        <w:rPr>
          <w:rFonts w:ascii="Times New Roman" w:hAnsi="Times New Roman"/>
          <w:b w:val="0"/>
          <w:i w:val="0"/>
          <w:snapToGrid w:val="0"/>
          <w:color w:val="1A1A1A" w:themeColor="background1" w:themeShade="1A"/>
        </w:rPr>
        <w:t>ом</w:t>
      </w:r>
      <w:r w:rsidR="002927E8" w:rsidRPr="002927E8">
        <w:rPr>
          <w:rFonts w:ascii="Times New Roman" w:hAnsi="Times New Roman"/>
          <w:b w:val="0"/>
          <w:i w:val="0"/>
          <w:snapToGrid w:val="0"/>
          <w:color w:val="1A1A1A" w:themeColor="background1" w:themeShade="1A"/>
        </w:rPr>
        <w:t xml:space="preserve"> Минфина РФ от 28 декабря 2010г. </w:t>
      </w:r>
      <w:r w:rsidR="002927E8">
        <w:rPr>
          <w:rFonts w:ascii="Times New Roman" w:hAnsi="Times New Roman"/>
          <w:b w:val="0"/>
          <w:i w:val="0"/>
          <w:snapToGrid w:val="0"/>
          <w:color w:val="1A1A1A" w:themeColor="background1" w:themeShade="1A"/>
        </w:rPr>
        <w:t>№</w:t>
      </w:r>
      <w:r w:rsidR="002927E8" w:rsidRPr="002927E8">
        <w:rPr>
          <w:rFonts w:ascii="Times New Roman" w:hAnsi="Times New Roman"/>
          <w:b w:val="0"/>
          <w:i w:val="0"/>
          <w:snapToGrid w:val="0"/>
          <w:color w:val="1A1A1A" w:themeColor="background1" w:themeShade="1A"/>
        </w:rPr>
        <w:t>191н</w:t>
      </w:r>
      <w:r w:rsidR="002927E8">
        <w:rPr>
          <w:rFonts w:ascii="Times New Roman" w:hAnsi="Times New Roman"/>
          <w:b w:val="0"/>
          <w:i w:val="0"/>
          <w:snapToGrid w:val="0"/>
          <w:color w:val="1A1A1A" w:themeColor="background1" w:themeShade="1A"/>
        </w:rPr>
        <w:t xml:space="preserve"> (далее Инструкция 191н).</w:t>
      </w:r>
    </w:p>
    <w:p w:rsidR="00B55188" w:rsidRPr="009042E8" w:rsidRDefault="0024176F" w:rsidP="00C07339">
      <w:pPr>
        <w:pStyle w:val="a5"/>
        <w:spacing w:before="35"/>
        <w:jc w:val="both"/>
        <w:rPr>
          <w:rFonts w:ascii="Times New Roman" w:hAnsi="Times New Roman"/>
          <w:b w:val="0"/>
          <w:i w:val="0"/>
          <w:snapToGrid w:val="0"/>
          <w:color w:val="1A1A1A" w:themeColor="background1" w:themeShade="1A"/>
        </w:rPr>
      </w:pPr>
      <w:r>
        <w:rPr>
          <w:rFonts w:ascii="Times New Roman" w:hAnsi="Times New Roman"/>
          <w:b w:val="0"/>
          <w:i w:val="0"/>
          <w:snapToGrid w:val="0"/>
          <w:color w:val="1A1A1A" w:themeColor="background1" w:themeShade="1A"/>
        </w:rPr>
        <w:t xml:space="preserve">     </w:t>
      </w:r>
      <w:r w:rsidR="00B55188" w:rsidRPr="009042E8">
        <w:rPr>
          <w:rFonts w:ascii="Times New Roman" w:hAnsi="Times New Roman"/>
          <w:b w:val="0"/>
          <w:i w:val="0"/>
          <w:snapToGrid w:val="0"/>
          <w:color w:val="1A1A1A" w:themeColor="background1" w:themeShade="1A"/>
        </w:rPr>
        <w:t>В ходе внешней проверки проводился анализ в отношении следующих форм бюджетной отчетности:</w:t>
      </w:r>
    </w:p>
    <w:p w:rsidR="00B55188" w:rsidRDefault="00B55188" w:rsidP="00B55188">
      <w:pPr>
        <w:pStyle w:val="a5"/>
        <w:spacing w:before="35"/>
        <w:jc w:val="both"/>
        <w:rPr>
          <w:rFonts w:ascii="Times New Roman" w:hAnsi="Times New Roman"/>
          <w:b w:val="0"/>
          <w:i w:val="0"/>
          <w:snapToGrid w:val="0"/>
          <w:color w:val="1A1A1A" w:themeColor="background1" w:themeShade="1A"/>
        </w:rPr>
      </w:pPr>
      <w:r w:rsidRPr="009042E8">
        <w:rPr>
          <w:rFonts w:ascii="Times New Roman" w:hAnsi="Times New Roman"/>
          <w:b w:val="0"/>
          <w:i w:val="0"/>
          <w:snapToGrid w:val="0"/>
          <w:color w:val="1A1A1A" w:themeColor="background1" w:themeShade="1A"/>
        </w:rPr>
        <w:t>- баланс главного распорядителя (распорядителя), получателя бюджетных средств, главного администратора, администратора доходов бюджета, администратора источников финансирования дефицита бюджета  (ф. 0503130);</w:t>
      </w:r>
    </w:p>
    <w:p w:rsidR="00B55188" w:rsidRPr="009042E8" w:rsidRDefault="00B55188" w:rsidP="00B55188">
      <w:pPr>
        <w:pStyle w:val="a5"/>
        <w:spacing w:before="35"/>
        <w:jc w:val="both"/>
        <w:rPr>
          <w:rFonts w:ascii="Times New Roman" w:hAnsi="Times New Roman"/>
          <w:b w:val="0"/>
          <w:i w:val="0"/>
          <w:snapToGrid w:val="0"/>
          <w:color w:val="1A1A1A" w:themeColor="background1" w:themeShade="1A"/>
        </w:rPr>
      </w:pPr>
      <w:r w:rsidRPr="009042E8">
        <w:rPr>
          <w:rFonts w:ascii="Times New Roman" w:hAnsi="Times New Roman"/>
          <w:b w:val="0"/>
          <w:i w:val="0"/>
          <w:snapToGrid w:val="0"/>
          <w:color w:val="1A1A1A" w:themeColor="background1" w:themeShade="1A"/>
        </w:rPr>
        <w:t>- справка по заключению счетов бюджетного учета отчетного финансового года (ф.0503110);</w:t>
      </w:r>
    </w:p>
    <w:p w:rsidR="00B55188" w:rsidRPr="009042E8" w:rsidRDefault="00B55188" w:rsidP="00B55188">
      <w:pPr>
        <w:pStyle w:val="a5"/>
        <w:spacing w:before="35"/>
        <w:jc w:val="both"/>
        <w:rPr>
          <w:rFonts w:ascii="Times New Roman" w:hAnsi="Times New Roman"/>
          <w:b w:val="0"/>
          <w:i w:val="0"/>
          <w:color w:val="1A1A1A" w:themeColor="background1" w:themeShade="1A"/>
        </w:rPr>
      </w:pPr>
      <w:r w:rsidRPr="009042E8">
        <w:rPr>
          <w:rFonts w:ascii="Times New Roman" w:hAnsi="Times New Roman"/>
          <w:b w:val="0"/>
          <w:i w:val="0"/>
          <w:snapToGrid w:val="0"/>
          <w:color w:val="1A1A1A" w:themeColor="background1" w:themeShade="1A"/>
        </w:rPr>
        <w:t>- отчет об исполнении бюджета главного распорядителя (распорядителя), получателя бюджетных средств, главного администратора, администратора</w:t>
      </w:r>
      <w:r w:rsidR="000B39C0">
        <w:rPr>
          <w:rFonts w:ascii="Times New Roman" w:hAnsi="Times New Roman"/>
          <w:b w:val="0"/>
          <w:i w:val="0"/>
          <w:snapToGrid w:val="0"/>
          <w:color w:val="1A1A1A" w:themeColor="background1" w:themeShade="1A"/>
        </w:rPr>
        <w:t xml:space="preserve"> </w:t>
      </w:r>
      <w:r w:rsidRPr="009042E8">
        <w:rPr>
          <w:rFonts w:ascii="Times New Roman" w:hAnsi="Times New Roman"/>
          <w:b w:val="0"/>
          <w:i w:val="0"/>
          <w:snapToGrid w:val="0"/>
          <w:color w:val="1A1A1A" w:themeColor="background1" w:themeShade="1A"/>
        </w:rPr>
        <w:lastRenderedPageBreak/>
        <w:t>доходов бюджета, администратора источников финансирования дефицита бюджета  (ф. 0503127);</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 отчет о принятых бюджетных обязательствах (ф.0503128);</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 отчет о финансовых результатах деятельности (ф. 0503121);</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color w:val="1A1A1A" w:themeColor="background1" w:themeShade="1A"/>
          <w:sz w:val="26"/>
          <w:szCs w:val="26"/>
          <w:shd w:val="clear" w:color="auto" w:fill="FFFFFF"/>
        </w:rPr>
        <w:t>- отчет о движении денежных средств (ф.0503123);</w:t>
      </w:r>
    </w:p>
    <w:p w:rsidR="00B5518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 пояснительная записка (ф.0503160)</w:t>
      </w:r>
      <w:r w:rsidR="00BD171F">
        <w:rPr>
          <w:rFonts w:ascii="Times New Roman" w:hAnsi="Times New Roman"/>
          <w:snapToGrid w:val="0"/>
          <w:color w:val="1A1A1A" w:themeColor="background1" w:themeShade="1A"/>
          <w:sz w:val="26"/>
          <w:szCs w:val="26"/>
        </w:rPr>
        <w:t>;</w:t>
      </w:r>
    </w:p>
    <w:p w:rsidR="002D06D1" w:rsidRDefault="00BD171F" w:rsidP="00B55188">
      <w:pPr>
        <w:pStyle w:val="a4"/>
        <w:jc w:val="both"/>
        <w:rPr>
          <w:rFonts w:ascii="Times New Roman" w:hAnsi="Times New Roman"/>
          <w:snapToGrid w:val="0"/>
          <w:color w:val="1A1A1A" w:themeColor="background1" w:themeShade="1A"/>
          <w:sz w:val="26"/>
          <w:szCs w:val="26"/>
        </w:rPr>
      </w:pPr>
      <w:r>
        <w:rPr>
          <w:rFonts w:ascii="Times New Roman" w:hAnsi="Times New Roman"/>
          <w:snapToGrid w:val="0"/>
          <w:color w:val="1A1A1A" w:themeColor="background1" w:themeShade="1A"/>
          <w:sz w:val="26"/>
          <w:szCs w:val="26"/>
        </w:rPr>
        <w:t>- Сведения о количестве подведомственных  участников бюджетного процесса, учреждений и государственных (муниципальных) унитарных предприятий</w:t>
      </w:r>
      <w:r w:rsidR="002D06D1">
        <w:rPr>
          <w:rFonts w:ascii="Times New Roman" w:hAnsi="Times New Roman"/>
          <w:snapToGrid w:val="0"/>
          <w:color w:val="1A1A1A" w:themeColor="background1" w:themeShade="1A"/>
          <w:sz w:val="26"/>
          <w:szCs w:val="26"/>
        </w:rPr>
        <w:t xml:space="preserve"> (ф. 0503161);</w:t>
      </w:r>
    </w:p>
    <w:p w:rsidR="00D16E8B" w:rsidRDefault="002D06D1" w:rsidP="00B55188">
      <w:pPr>
        <w:pStyle w:val="a4"/>
        <w:jc w:val="both"/>
        <w:rPr>
          <w:rFonts w:ascii="Times New Roman" w:hAnsi="Times New Roman"/>
          <w:snapToGrid w:val="0"/>
          <w:color w:val="1A1A1A" w:themeColor="background1" w:themeShade="1A"/>
          <w:sz w:val="26"/>
          <w:szCs w:val="26"/>
        </w:rPr>
      </w:pPr>
      <w:r>
        <w:rPr>
          <w:rFonts w:ascii="Times New Roman" w:hAnsi="Times New Roman"/>
          <w:snapToGrid w:val="0"/>
          <w:color w:val="1A1A1A" w:themeColor="background1" w:themeShade="1A"/>
          <w:sz w:val="26"/>
          <w:szCs w:val="26"/>
        </w:rPr>
        <w:t xml:space="preserve"> - сведения о движении</w:t>
      </w:r>
      <w:r w:rsidR="00D16E8B">
        <w:rPr>
          <w:rFonts w:ascii="Times New Roman" w:hAnsi="Times New Roman"/>
          <w:snapToGrid w:val="0"/>
          <w:color w:val="1A1A1A" w:themeColor="background1" w:themeShade="1A"/>
          <w:sz w:val="26"/>
          <w:szCs w:val="26"/>
        </w:rPr>
        <w:t xml:space="preserve"> нефинансовых активов (ф.0503168);</w:t>
      </w:r>
    </w:p>
    <w:p w:rsidR="00BD171F" w:rsidRDefault="00D16E8B" w:rsidP="00B55188">
      <w:pPr>
        <w:pStyle w:val="a4"/>
        <w:jc w:val="both"/>
        <w:rPr>
          <w:rFonts w:ascii="Times New Roman" w:hAnsi="Times New Roman"/>
          <w:snapToGrid w:val="0"/>
          <w:color w:val="1A1A1A" w:themeColor="background1" w:themeShade="1A"/>
          <w:sz w:val="26"/>
          <w:szCs w:val="26"/>
        </w:rPr>
      </w:pPr>
      <w:r>
        <w:rPr>
          <w:rFonts w:ascii="Times New Roman" w:hAnsi="Times New Roman"/>
          <w:snapToGrid w:val="0"/>
          <w:color w:val="1A1A1A" w:themeColor="background1" w:themeShade="1A"/>
          <w:sz w:val="26"/>
          <w:szCs w:val="26"/>
        </w:rPr>
        <w:t>- сведения по дебиторской и кредиторской  задолженности</w:t>
      </w:r>
      <w:r w:rsidR="002D06D1">
        <w:rPr>
          <w:rFonts w:ascii="Times New Roman" w:hAnsi="Times New Roman"/>
          <w:snapToGrid w:val="0"/>
          <w:color w:val="1A1A1A" w:themeColor="background1" w:themeShade="1A"/>
          <w:sz w:val="26"/>
          <w:szCs w:val="26"/>
        </w:rPr>
        <w:t xml:space="preserve">  </w:t>
      </w:r>
      <w:r>
        <w:rPr>
          <w:rFonts w:ascii="Times New Roman" w:hAnsi="Times New Roman"/>
          <w:snapToGrid w:val="0"/>
          <w:color w:val="1A1A1A" w:themeColor="background1" w:themeShade="1A"/>
          <w:sz w:val="26"/>
          <w:szCs w:val="26"/>
        </w:rPr>
        <w:t>(ф. 0503169);</w:t>
      </w:r>
    </w:p>
    <w:p w:rsidR="00D16E8B" w:rsidRPr="009042E8" w:rsidRDefault="00D16E8B" w:rsidP="00B55188">
      <w:pPr>
        <w:pStyle w:val="a4"/>
        <w:jc w:val="both"/>
        <w:rPr>
          <w:rFonts w:ascii="Times New Roman" w:hAnsi="Times New Roman"/>
          <w:snapToGrid w:val="0"/>
          <w:color w:val="1A1A1A" w:themeColor="background1" w:themeShade="1A"/>
          <w:sz w:val="26"/>
          <w:szCs w:val="26"/>
        </w:rPr>
      </w:pPr>
      <w:r>
        <w:rPr>
          <w:rFonts w:ascii="Times New Roman" w:hAnsi="Times New Roman"/>
          <w:snapToGrid w:val="0"/>
          <w:color w:val="1A1A1A" w:themeColor="background1" w:themeShade="1A"/>
          <w:sz w:val="26"/>
          <w:szCs w:val="26"/>
        </w:rPr>
        <w:t xml:space="preserve">- сведения о вложениях в объекты недвижимого имущества, объекты незавершенного строительства (ф. 0503190). </w:t>
      </w:r>
    </w:p>
    <w:p w:rsidR="00860C26" w:rsidRDefault="00D16E8B" w:rsidP="00B55188">
      <w:pPr>
        <w:pStyle w:val="a4"/>
        <w:jc w:val="both"/>
        <w:rPr>
          <w:rFonts w:ascii="Times New Roman" w:hAnsi="Times New Roman"/>
          <w:color w:val="1A1A1A" w:themeColor="background1" w:themeShade="1A"/>
          <w:sz w:val="26"/>
          <w:szCs w:val="26"/>
        </w:rPr>
      </w:pPr>
      <w:r>
        <w:rPr>
          <w:rFonts w:ascii="Times New Roman" w:hAnsi="Times New Roman"/>
          <w:snapToGrid w:val="0"/>
          <w:color w:val="1A1A1A" w:themeColor="background1" w:themeShade="1A"/>
          <w:sz w:val="26"/>
          <w:szCs w:val="26"/>
        </w:rPr>
        <w:t xml:space="preserve">       </w:t>
      </w:r>
      <w:r w:rsidR="00B55188" w:rsidRPr="009042E8">
        <w:rPr>
          <w:rFonts w:ascii="Times New Roman" w:hAnsi="Times New Roman"/>
          <w:snapToGrid w:val="0"/>
          <w:color w:val="1A1A1A" w:themeColor="background1" w:themeShade="1A"/>
          <w:sz w:val="26"/>
          <w:szCs w:val="26"/>
        </w:rPr>
        <w:t xml:space="preserve"> </w:t>
      </w:r>
      <w:r w:rsidR="00B55188" w:rsidRPr="0021592B">
        <w:rPr>
          <w:rFonts w:ascii="Times New Roman" w:hAnsi="Times New Roman"/>
          <w:snapToGrid w:val="0"/>
          <w:color w:val="1A1A1A" w:themeColor="background1" w:themeShade="1A"/>
          <w:sz w:val="26"/>
          <w:szCs w:val="26"/>
        </w:rPr>
        <w:t>Баланс главного распорядителя</w:t>
      </w:r>
      <w:r w:rsidR="00B55188" w:rsidRPr="009042E8">
        <w:rPr>
          <w:rFonts w:ascii="Times New Roman" w:hAnsi="Times New Roman"/>
          <w:snapToGrid w:val="0"/>
          <w:color w:val="1A1A1A" w:themeColor="background1" w:themeShade="1A"/>
          <w:sz w:val="26"/>
          <w:szCs w:val="26"/>
        </w:rPr>
        <w:t xml:space="preserve"> средств бюджета сформирован по состоянию на 1 января 20</w:t>
      </w:r>
      <w:r w:rsidR="00134957">
        <w:rPr>
          <w:rFonts w:ascii="Times New Roman" w:hAnsi="Times New Roman"/>
          <w:snapToGrid w:val="0"/>
          <w:color w:val="1A1A1A" w:themeColor="background1" w:themeShade="1A"/>
          <w:sz w:val="26"/>
          <w:szCs w:val="26"/>
        </w:rPr>
        <w:t>20</w:t>
      </w:r>
      <w:r w:rsidR="00B55188" w:rsidRPr="009042E8">
        <w:rPr>
          <w:rFonts w:ascii="Times New Roman" w:hAnsi="Times New Roman"/>
          <w:snapToGrid w:val="0"/>
          <w:color w:val="1A1A1A" w:themeColor="background1" w:themeShade="1A"/>
          <w:sz w:val="26"/>
          <w:szCs w:val="26"/>
        </w:rPr>
        <w:t xml:space="preserve"> года, как того требует пункт 12 Инструкции №191н. </w:t>
      </w:r>
      <w:r w:rsidR="00B55188" w:rsidRPr="009042E8">
        <w:rPr>
          <w:rFonts w:ascii="Times New Roman" w:hAnsi="Times New Roman"/>
          <w:color w:val="1A1A1A" w:themeColor="background1" w:themeShade="1A"/>
          <w:sz w:val="26"/>
          <w:szCs w:val="26"/>
        </w:rPr>
        <w:t xml:space="preserve">Источником информации для составления Баланса </w:t>
      </w:r>
      <w:r w:rsidR="00B55188" w:rsidRPr="009042E8">
        <w:rPr>
          <w:rFonts w:ascii="Times New Roman" w:hAnsi="Times New Roman"/>
          <w:b/>
          <w:color w:val="1A1A1A" w:themeColor="background1" w:themeShade="1A"/>
          <w:sz w:val="26"/>
          <w:szCs w:val="26"/>
        </w:rPr>
        <w:t>ф. 0503130</w:t>
      </w:r>
      <w:r w:rsidR="00B55188" w:rsidRPr="009042E8">
        <w:rPr>
          <w:rFonts w:ascii="Times New Roman" w:hAnsi="Times New Roman"/>
          <w:color w:val="1A1A1A" w:themeColor="background1" w:themeShade="1A"/>
          <w:sz w:val="26"/>
          <w:szCs w:val="26"/>
        </w:rPr>
        <w:t xml:space="preserve"> являются данные Главной книги ф. 0504072.</w:t>
      </w:r>
    </w:p>
    <w:p w:rsidR="007874C3" w:rsidRDefault="0024176F" w:rsidP="007874C3">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7874C3" w:rsidRPr="007874C3">
        <w:rPr>
          <w:rFonts w:ascii="Times New Roman" w:hAnsi="Times New Roman"/>
          <w:color w:val="1A1A1A" w:themeColor="background1" w:themeShade="1A"/>
          <w:sz w:val="26"/>
          <w:szCs w:val="26"/>
        </w:rPr>
        <w:t>Описывая историю составления формы 0503130, Инст</w:t>
      </w:r>
      <w:r>
        <w:rPr>
          <w:rFonts w:ascii="Times New Roman" w:hAnsi="Times New Roman"/>
          <w:color w:val="1A1A1A" w:themeColor="background1" w:themeShade="1A"/>
          <w:sz w:val="26"/>
          <w:szCs w:val="26"/>
        </w:rPr>
        <w:t>рукция 191н в пункте 13 требует</w:t>
      </w:r>
      <w:r w:rsidR="007874C3" w:rsidRPr="007874C3">
        <w:rPr>
          <w:rFonts w:ascii="Times New Roman" w:hAnsi="Times New Roman"/>
          <w:color w:val="1A1A1A" w:themeColor="background1" w:themeShade="1A"/>
          <w:sz w:val="26"/>
          <w:szCs w:val="26"/>
        </w:rPr>
        <w:t>, что</w:t>
      </w:r>
      <w:r>
        <w:rPr>
          <w:rFonts w:ascii="Times New Roman" w:hAnsi="Times New Roman"/>
          <w:color w:val="1A1A1A" w:themeColor="background1" w:themeShade="1A"/>
          <w:sz w:val="26"/>
          <w:szCs w:val="26"/>
        </w:rPr>
        <w:t xml:space="preserve">бы </w:t>
      </w:r>
      <w:r w:rsidR="007874C3" w:rsidRPr="007874C3">
        <w:rPr>
          <w:rFonts w:ascii="Times New Roman" w:hAnsi="Times New Roman"/>
          <w:color w:val="1A1A1A" w:themeColor="background1" w:themeShade="1A"/>
          <w:sz w:val="26"/>
          <w:szCs w:val="26"/>
        </w:rPr>
        <w:t xml:space="preserve"> показатели отража</w:t>
      </w:r>
      <w:r>
        <w:rPr>
          <w:rFonts w:ascii="Times New Roman" w:hAnsi="Times New Roman"/>
          <w:color w:val="1A1A1A" w:themeColor="background1" w:themeShade="1A"/>
          <w:sz w:val="26"/>
          <w:szCs w:val="26"/>
        </w:rPr>
        <w:t xml:space="preserve">лись </w:t>
      </w:r>
      <w:r w:rsidR="007874C3" w:rsidRPr="007874C3">
        <w:rPr>
          <w:rFonts w:ascii="Times New Roman" w:hAnsi="Times New Roman"/>
          <w:color w:val="1A1A1A" w:themeColor="background1" w:themeShade="1A"/>
          <w:sz w:val="26"/>
          <w:szCs w:val="26"/>
        </w:rPr>
        <w:t xml:space="preserve"> в Балансе (ф. 0503130)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017E00" w:rsidRPr="007874C3" w:rsidRDefault="00017E00" w:rsidP="007874C3">
      <w:pPr>
        <w:pStyle w:val="a4"/>
        <w:jc w:val="both"/>
        <w:rPr>
          <w:rFonts w:ascii="Times New Roman" w:hAnsi="Times New Roman"/>
          <w:color w:val="1A1A1A" w:themeColor="background1" w:themeShade="1A"/>
          <w:sz w:val="26"/>
          <w:szCs w:val="26"/>
        </w:rPr>
      </w:pPr>
    </w:p>
    <w:p w:rsidR="00550224" w:rsidRPr="00017E00" w:rsidRDefault="00550224" w:rsidP="00550224">
      <w:pPr>
        <w:pStyle w:val="a4"/>
        <w:jc w:val="right"/>
        <w:rPr>
          <w:rFonts w:ascii="Times New Roman" w:hAnsi="Times New Roman"/>
          <w:b/>
          <w:i/>
          <w:color w:val="1A1A1A" w:themeColor="background1" w:themeShade="1A"/>
          <w:sz w:val="18"/>
          <w:szCs w:val="18"/>
        </w:rPr>
      </w:pPr>
      <w:r w:rsidRPr="00017E00">
        <w:rPr>
          <w:rFonts w:ascii="Times New Roman" w:hAnsi="Times New Roman"/>
          <w:b/>
          <w:i/>
          <w:color w:val="1A1A1A" w:themeColor="background1" w:themeShade="1A"/>
          <w:sz w:val="18"/>
          <w:szCs w:val="18"/>
        </w:rPr>
        <w:t>Таблица №1 (тысяч рублей)</w:t>
      </w:r>
    </w:p>
    <w:tbl>
      <w:tblPr>
        <w:tblStyle w:val="a9"/>
        <w:tblW w:w="0" w:type="auto"/>
        <w:tblLayout w:type="fixed"/>
        <w:tblLook w:val="04A0"/>
      </w:tblPr>
      <w:tblGrid>
        <w:gridCol w:w="1668"/>
        <w:gridCol w:w="1559"/>
        <w:gridCol w:w="1558"/>
        <w:gridCol w:w="1702"/>
        <w:gridCol w:w="1559"/>
        <w:gridCol w:w="1525"/>
      </w:tblGrid>
      <w:tr w:rsidR="00550224" w:rsidRPr="009042E8" w:rsidTr="009955E4">
        <w:trPr>
          <w:trHeight w:val="390"/>
        </w:trPr>
        <w:tc>
          <w:tcPr>
            <w:tcW w:w="1668" w:type="dxa"/>
            <w:vMerge w:val="restart"/>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p>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Раздел</w:t>
            </w:r>
          </w:p>
        </w:tc>
        <w:tc>
          <w:tcPr>
            <w:tcW w:w="3117" w:type="dxa"/>
            <w:gridSpan w:val="2"/>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АКТИВ</w:t>
            </w:r>
          </w:p>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p>
        </w:tc>
        <w:tc>
          <w:tcPr>
            <w:tcW w:w="1702" w:type="dxa"/>
            <w:vMerge w:val="restart"/>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p>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Раздел</w:t>
            </w:r>
          </w:p>
        </w:tc>
        <w:tc>
          <w:tcPr>
            <w:tcW w:w="3084" w:type="dxa"/>
            <w:gridSpan w:val="2"/>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ПАССИВ</w:t>
            </w:r>
          </w:p>
        </w:tc>
      </w:tr>
      <w:tr w:rsidR="00550224" w:rsidRPr="009042E8" w:rsidTr="009955E4">
        <w:trPr>
          <w:trHeight w:val="210"/>
        </w:trPr>
        <w:tc>
          <w:tcPr>
            <w:tcW w:w="1668" w:type="dxa"/>
            <w:vMerge/>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p>
        </w:tc>
        <w:tc>
          <w:tcPr>
            <w:tcW w:w="1559" w:type="dxa"/>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На начало года</w:t>
            </w:r>
          </w:p>
        </w:tc>
        <w:tc>
          <w:tcPr>
            <w:tcW w:w="1558" w:type="dxa"/>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На конец года</w:t>
            </w:r>
          </w:p>
        </w:tc>
        <w:tc>
          <w:tcPr>
            <w:tcW w:w="1702" w:type="dxa"/>
            <w:vMerge/>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p>
        </w:tc>
        <w:tc>
          <w:tcPr>
            <w:tcW w:w="1559" w:type="dxa"/>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На начало года</w:t>
            </w:r>
          </w:p>
        </w:tc>
        <w:tc>
          <w:tcPr>
            <w:tcW w:w="1525" w:type="dxa"/>
          </w:tcPr>
          <w:p w:rsidR="00550224" w:rsidRPr="0021592B" w:rsidRDefault="00550224" w:rsidP="009955E4">
            <w:pPr>
              <w:pStyle w:val="a4"/>
              <w:jc w:val="center"/>
              <w:rPr>
                <w:rFonts w:ascii="Times New Roman" w:eastAsia="Courier New" w:hAnsi="Times New Roman"/>
                <w:b/>
                <w:i/>
                <w:color w:val="1A1A1A" w:themeColor="background1" w:themeShade="1A"/>
                <w:sz w:val="26"/>
                <w:szCs w:val="26"/>
              </w:rPr>
            </w:pPr>
            <w:r w:rsidRPr="0021592B">
              <w:rPr>
                <w:rFonts w:ascii="Times New Roman" w:eastAsia="Courier New" w:hAnsi="Times New Roman"/>
                <w:b/>
                <w:i/>
                <w:color w:val="1A1A1A" w:themeColor="background1" w:themeShade="1A"/>
                <w:sz w:val="26"/>
                <w:szCs w:val="26"/>
              </w:rPr>
              <w:t>На конец года</w:t>
            </w:r>
          </w:p>
        </w:tc>
      </w:tr>
      <w:tr w:rsidR="00550224" w:rsidRPr="009042E8" w:rsidTr="009955E4">
        <w:tc>
          <w:tcPr>
            <w:tcW w:w="1668" w:type="dxa"/>
          </w:tcPr>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lang w:val="en-US"/>
              </w:rPr>
              <w:t>I</w:t>
            </w:r>
            <w:r w:rsidRPr="009042E8">
              <w:rPr>
                <w:rFonts w:ascii="Times New Roman" w:eastAsia="Courier New" w:hAnsi="Times New Roman"/>
                <w:color w:val="1A1A1A" w:themeColor="background1" w:themeShade="1A"/>
                <w:sz w:val="26"/>
                <w:szCs w:val="26"/>
              </w:rPr>
              <w:t>.Нефинансовые активы:</w:t>
            </w:r>
          </w:p>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rPr>
              <w:t>Итого по разделу</w:t>
            </w:r>
          </w:p>
        </w:tc>
        <w:tc>
          <w:tcPr>
            <w:tcW w:w="1559" w:type="dxa"/>
          </w:tcPr>
          <w:p w:rsidR="00550224" w:rsidRPr="006E1E98" w:rsidRDefault="00550224" w:rsidP="009955E4">
            <w:pPr>
              <w:pStyle w:val="a4"/>
              <w:jc w:val="right"/>
              <w:rPr>
                <w:rFonts w:ascii="Times New Roman" w:eastAsia="Courier New" w:hAnsi="Times New Roman"/>
                <w:color w:val="1A1A1A" w:themeColor="background1" w:themeShade="1A"/>
                <w:sz w:val="24"/>
                <w:szCs w:val="24"/>
              </w:rPr>
            </w:pPr>
          </w:p>
          <w:p w:rsidR="00550224" w:rsidRPr="006E1E98" w:rsidRDefault="00550224" w:rsidP="009955E4">
            <w:pPr>
              <w:pStyle w:val="a4"/>
              <w:jc w:val="right"/>
              <w:rPr>
                <w:rFonts w:ascii="Times New Roman" w:eastAsia="Courier New" w:hAnsi="Times New Roman"/>
                <w:color w:val="1A1A1A" w:themeColor="background1" w:themeShade="1A"/>
                <w:sz w:val="24"/>
                <w:szCs w:val="24"/>
              </w:rPr>
            </w:pPr>
          </w:p>
          <w:p w:rsidR="00550224" w:rsidRPr="006E1E98" w:rsidRDefault="006E1E98" w:rsidP="006669A6">
            <w:pPr>
              <w:pStyle w:val="a4"/>
              <w:jc w:val="right"/>
              <w:rPr>
                <w:rFonts w:ascii="Times New Roman" w:eastAsia="Courier New" w:hAnsi="Times New Roman"/>
                <w:color w:val="1A1A1A" w:themeColor="background1" w:themeShade="1A"/>
                <w:sz w:val="24"/>
                <w:szCs w:val="24"/>
              </w:rPr>
            </w:pPr>
            <w:r>
              <w:rPr>
                <w:rFonts w:ascii="Times New Roman" w:eastAsia="Courier New" w:hAnsi="Times New Roman"/>
                <w:color w:val="1A1A1A" w:themeColor="background1" w:themeShade="1A"/>
                <w:sz w:val="24"/>
                <w:szCs w:val="24"/>
              </w:rPr>
              <w:t>83384253,73</w:t>
            </w:r>
          </w:p>
        </w:tc>
        <w:tc>
          <w:tcPr>
            <w:tcW w:w="1558" w:type="dxa"/>
          </w:tcPr>
          <w:p w:rsidR="00550224" w:rsidRPr="006E1E98" w:rsidRDefault="00550224" w:rsidP="009955E4">
            <w:pPr>
              <w:pStyle w:val="a4"/>
              <w:jc w:val="right"/>
              <w:rPr>
                <w:rFonts w:ascii="Times New Roman" w:eastAsia="Courier New" w:hAnsi="Times New Roman"/>
                <w:color w:val="1A1A1A" w:themeColor="background1" w:themeShade="1A"/>
                <w:sz w:val="24"/>
                <w:szCs w:val="24"/>
              </w:rPr>
            </w:pPr>
          </w:p>
          <w:p w:rsidR="00550224" w:rsidRPr="006E1E98" w:rsidRDefault="00550224" w:rsidP="009955E4">
            <w:pPr>
              <w:pStyle w:val="a4"/>
              <w:jc w:val="right"/>
              <w:rPr>
                <w:rFonts w:ascii="Times New Roman" w:eastAsia="Courier New" w:hAnsi="Times New Roman"/>
                <w:color w:val="1A1A1A" w:themeColor="background1" w:themeShade="1A"/>
                <w:sz w:val="24"/>
                <w:szCs w:val="24"/>
              </w:rPr>
            </w:pPr>
          </w:p>
          <w:p w:rsidR="00550224" w:rsidRPr="006E1E98" w:rsidRDefault="006E1E98" w:rsidP="006E1E98">
            <w:pPr>
              <w:pStyle w:val="a4"/>
              <w:jc w:val="right"/>
              <w:rPr>
                <w:rFonts w:ascii="Times New Roman" w:eastAsia="Courier New" w:hAnsi="Times New Roman"/>
                <w:color w:val="1A1A1A" w:themeColor="background1" w:themeShade="1A"/>
                <w:sz w:val="24"/>
                <w:szCs w:val="24"/>
              </w:rPr>
            </w:pPr>
            <w:r>
              <w:rPr>
                <w:rFonts w:ascii="Times New Roman" w:eastAsia="Courier New" w:hAnsi="Times New Roman"/>
                <w:color w:val="1A1A1A" w:themeColor="background1" w:themeShade="1A"/>
                <w:sz w:val="24"/>
                <w:szCs w:val="24"/>
              </w:rPr>
              <w:t>175603228,07</w:t>
            </w:r>
          </w:p>
        </w:tc>
        <w:tc>
          <w:tcPr>
            <w:tcW w:w="1702" w:type="dxa"/>
          </w:tcPr>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lang w:val="en-US"/>
              </w:rPr>
              <w:t>III</w:t>
            </w:r>
            <w:r w:rsidRPr="009042E8">
              <w:rPr>
                <w:rFonts w:ascii="Times New Roman" w:eastAsia="Courier New" w:hAnsi="Times New Roman"/>
                <w:color w:val="1A1A1A" w:themeColor="background1" w:themeShade="1A"/>
                <w:sz w:val="26"/>
                <w:szCs w:val="26"/>
              </w:rPr>
              <w:t>.Обязательства:</w:t>
            </w:r>
          </w:p>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rPr>
              <w:t>Итого по разделу</w:t>
            </w:r>
          </w:p>
        </w:tc>
        <w:tc>
          <w:tcPr>
            <w:tcW w:w="1559" w:type="dxa"/>
          </w:tcPr>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C12D1A" w:rsidP="009955E4">
            <w:pPr>
              <w:pStyle w:val="a4"/>
              <w:jc w:val="right"/>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2819305,01</w:t>
            </w:r>
          </w:p>
        </w:tc>
        <w:tc>
          <w:tcPr>
            <w:tcW w:w="1525" w:type="dxa"/>
          </w:tcPr>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C12D1A" w:rsidP="009955E4">
            <w:pPr>
              <w:pStyle w:val="a4"/>
              <w:jc w:val="right"/>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6835817,00</w:t>
            </w:r>
          </w:p>
        </w:tc>
      </w:tr>
      <w:tr w:rsidR="00550224" w:rsidRPr="009042E8" w:rsidTr="009955E4">
        <w:tc>
          <w:tcPr>
            <w:tcW w:w="1668" w:type="dxa"/>
          </w:tcPr>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lang w:val="en-US"/>
              </w:rPr>
              <w:t>II</w:t>
            </w:r>
            <w:r w:rsidRPr="009042E8">
              <w:rPr>
                <w:rFonts w:ascii="Times New Roman" w:eastAsia="Courier New" w:hAnsi="Times New Roman"/>
                <w:color w:val="1A1A1A" w:themeColor="background1" w:themeShade="1A"/>
                <w:sz w:val="26"/>
                <w:szCs w:val="26"/>
              </w:rPr>
              <w:t xml:space="preserve">.Финансовые активы: </w:t>
            </w:r>
          </w:p>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rPr>
              <w:t>Итого по разделу</w:t>
            </w:r>
          </w:p>
        </w:tc>
        <w:tc>
          <w:tcPr>
            <w:tcW w:w="1559" w:type="dxa"/>
          </w:tcPr>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6E1E98" w:rsidP="002630D9">
            <w:pPr>
              <w:pStyle w:val="a4"/>
              <w:jc w:val="right"/>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882803,08</w:t>
            </w:r>
          </w:p>
        </w:tc>
        <w:tc>
          <w:tcPr>
            <w:tcW w:w="1558" w:type="dxa"/>
          </w:tcPr>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550224" w:rsidP="009955E4">
            <w:pPr>
              <w:pStyle w:val="a4"/>
              <w:jc w:val="right"/>
              <w:rPr>
                <w:rFonts w:ascii="Times New Roman" w:eastAsia="Courier New" w:hAnsi="Times New Roman"/>
                <w:color w:val="1A1A1A" w:themeColor="background1" w:themeShade="1A"/>
                <w:sz w:val="26"/>
                <w:szCs w:val="26"/>
              </w:rPr>
            </w:pPr>
          </w:p>
          <w:p w:rsidR="00550224" w:rsidRPr="009042E8" w:rsidRDefault="006E1E98" w:rsidP="00C14229">
            <w:pPr>
              <w:pStyle w:val="a4"/>
              <w:jc w:val="right"/>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844556,75</w:t>
            </w:r>
          </w:p>
        </w:tc>
        <w:tc>
          <w:tcPr>
            <w:tcW w:w="1702" w:type="dxa"/>
          </w:tcPr>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lang w:val="en-US"/>
              </w:rPr>
              <w:t>IV</w:t>
            </w:r>
            <w:r w:rsidRPr="009042E8">
              <w:rPr>
                <w:rFonts w:ascii="Times New Roman" w:eastAsia="Courier New" w:hAnsi="Times New Roman"/>
                <w:color w:val="1A1A1A" w:themeColor="background1" w:themeShade="1A"/>
                <w:sz w:val="26"/>
                <w:szCs w:val="26"/>
              </w:rPr>
              <w:t>. Финансовый результат:</w:t>
            </w:r>
          </w:p>
          <w:p w:rsidR="00550224" w:rsidRPr="009042E8" w:rsidRDefault="00550224" w:rsidP="00E64D4F">
            <w:pPr>
              <w:pStyle w:val="a4"/>
              <w:rPr>
                <w:rFonts w:ascii="Times New Roman" w:eastAsia="Courier New" w:hAnsi="Times New Roman"/>
                <w:color w:val="1A1A1A" w:themeColor="background1" w:themeShade="1A"/>
                <w:sz w:val="26"/>
                <w:szCs w:val="26"/>
              </w:rPr>
            </w:pPr>
            <w:r w:rsidRPr="009042E8">
              <w:rPr>
                <w:rFonts w:ascii="Times New Roman" w:eastAsia="Courier New" w:hAnsi="Times New Roman"/>
                <w:color w:val="1A1A1A" w:themeColor="background1" w:themeShade="1A"/>
                <w:sz w:val="26"/>
                <w:szCs w:val="26"/>
              </w:rPr>
              <w:t>Итого по разделу</w:t>
            </w:r>
          </w:p>
        </w:tc>
        <w:tc>
          <w:tcPr>
            <w:tcW w:w="1559" w:type="dxa"/>
          </w:tcPr>
          <w:p w:rsidR="00550224" w:rsidRPr="00C12D1A" w:rsidRDefault="00550224" w:rsidP="009955E4">
            <w:pPr>
              <w:pStyle w:val="a4"/>
              <w:jc w:val="right"/>
              <w:rPr>
                <w:rFonts w:ascii="Times New Roman" w:eastAsia="Courier New" w:hAnsi="Times New Roman"/>
                <w:color w:val="1A1A1A" w:themeColor="background1" w:themeShade="1A"/>
              </w:rPr>
            </w:pPr>
          </w:p>
          <w:p w:rsidR="00550224" w:rsidRPr="00C12D1A" w:rsidRDefault="00550224" w:rsidP="009955E4">
            <w:pPr>
              <w:pStyle w:val="a4"/>
              <w:jc w:val="right"/>
              <w:rPr>
                <w:rFonts w:ascii="Times New Roman" w:eastAsia="Courier New" w:hAnsi="Times New Roman"/>
                <w:color w:val="1A1A1A" w:themeColor="background1" w:themeShade="1A"/>
              </w:rPr>
            </w:pPr>
          </w:p>
          <w:p w:rsidR="00550224" w:rsidRPr="00C12D1A" w:rsidRDefault="00550224" w:rsidP="009955E4">
            <w:pPr>
              <w:pStyle w:val="a4"/>
              <w:jc w:val="right"/>
              <w:rPr>
                <w:rFonts w:ascii="Times New Roman" w:eastAsia="Courier New" w:hAnsi="Times New Roman"/>
                <w:color w:val="1A1A1A" w:themeColor="background1" w:themeShade="1A"/>
              </w:rPr>
            </w:pPr>
          </w:p>
          <w:p w:rsidR="00550224" w:rsidRPr="00C12D1A" w:rsidRDefault="00C12D1A" w:rsidP="009955E4">
            <w:pPr>
              <w:pStyle w:val="a4"/>
              <w:jc w:val="right"/>
              <w:rPr>
                <w:rFonts w:ascii="Times New Roman" w:eastAsia="Courier New" w:hAnsi="Times New Roman"/>
                <w:color w:val="1A1A1A" w:themeColor="background1" w:themeShade="1A"/>
              </w:rPr>
            </w:pPr>
            <w:r w:rsidRPr="00C12D1A">
              <w:rPr>
                <w:rFonts w:ascii="Times New Roman" w:eastAsia="Courier New" w:hAnsi="Times New Roman"/>
                <w:color w:val="1A1A1A" w:themeColor="background1" w:themeShade="1A"/>
              </w:rPr>
              <w:t>81447751,80</w:t>
            </w:r>
          </w:p>
        </w:tc>
        <w:tc>
          <w:tcPr>
            <w:tcW w:w="1525" w:type="dxa"/>
          </w:tcPr>
          <w:p w:rsidR="00550224" w:rsidRPr="00C12D1A" w:rsidRDefault="00550224" w:rsidP="009955E4">
            <w:pPr>
              <w:pStyle w:val="a4"/>
              <w:jc w:val="right"/>
              <w:rPr>
                <w:rFonts w:ascii="Times New Roman" w:eastAsia="Courier New" w:hAnsi="Times New Roman"/>
                <w:color w:val="1A1A1A" w:themeColor="background1" w:themeShade="1A"/>
              </w:rPr>
            </w:pPr>
          </w:p>
          <w:p w:rsidR="00550224" w:rsidRPr="00C12D1A" w:rsidRDefault="00550224" w:rsidP="009955E4">
            <w:pPr>
              <w:pStyle w:val="a4"/>
              <w:jc w:val="right"/>
              <w:rPr>
                <w:rFonts w:ascii="Times New Roman" w:eastAsia="Courier New" w:hAnsi="Times New Roman"/>
                <w:color w:val="1A1A1A" w:themeColor="background1" w:themeShade="1A"/>
              </w:rPr>
            </w:pPr>
          </w:p>
          <w:p w:rsidR="00550224" w:rsidRPr="00C12D1A" w:rsidRDefault="00550224" w:rsidP="009955E4">
            <w:pPr>
              <w:pStyle w:val="a4"/>
              <w:jc w:val="right"/>
              <w:rPr>
                <w:rFonts w:ascii="Times New Roman" w:eastAsia="Courier New" w:hAnsi="Times New Roman"/>
                <w:color w:val="1A1A1A" w:themeColor="background1" w:themeShade="1A"/>
              </w:rPr>
            </w:pPr>
          </w:p>
          <w:p w:rsidR="00550224" w:rsidRPr="00C12D1A" w:rsidRDefault="00C12D1A" w:rsidP="009955E4">
            <w:pPr>
              <w:pStyle w:val="a4"/>
              <w:jc w:val="right"/>
              <w:rPr>
                <w:rFonts w:ascii="Times New Roman" w:eastAsia="Courier New" w:hAnsi="Times New Roman"/>
                <w:color w:val="1A1A1A" w:themeColor="background1" w:themeShade="1A"/>
              </w:rPr>
            </w:pPr>
            <w:r w:rsidRPr="00C12D1A">
              <w:rPr>
                <w:rFonts w:ascii="Times New Roman" w:eastAsia="Courier New" w:hAnsi="Times New Roman"/>
                <w:color w:val="1A1A1A" w:themeColor="background1" w:themeShade="1A"/>
              </w:rPr>
              <w:t>169611967,82</w:t>
            </w:r>
          </w:p>
        </w:tc>
      </w:tr>
      <w:tr w:rsidR="00550224" w:rsidRPr="009042E8" w:rsidTr="009955E4">
        <w:tc>
          <w:tcPr>
            <w:tcW w:w="1668" w:type="dxa"/>
          </w:tcPr>
          <w:p w:rsidR="00550224" w:rsidRPr="009042E8" w:rsidRDefault="00550224" w:rsidP="009955E4">
            <w:pPr>
              <w:pStyle w:val="a4"/>
              <w:jc w:val="right"/>
              <w:rPr>
                <w:rFonts w:ascii="Times New Roman" w:eastAsia="Courier New" w:hAnsi="Times New Roman"/>
                <w:b/>
                <w:color w:val="1A1A1A" w:themeColor="background1" w:themeShade="1A"/>
                <w:sz w:val="26"/>
                <w:szCs w:val="26"/>
              </w:rPr>
            </w:pPr>
            <w:r w:rsidRPr="009042E8">
              <w:rPr>
                <w:rFonts w:ascii="Times New Roman" w:eastAsia="Courier New" w:hAnsi="Times New Roman"/>
                <w:b/>
                <w:color w:val="1A1A1A" w:themeColor="background1" w:themeShade="1A"/>
                <w:sz w:val="26"/>
                <w:szCs w:val="26"/>
              </w:rPr>
              <w:t>БАЛАНС</w:t>
            </w:r>
          </w:p>
        </w:tc>
        <w:tc>
          <w:tcPr>
            <w:tcW w:w="1559" w:type="dxa"/>
          </w:tcPr>
          <w:p w:rsidR="00550224" w:rsidRPr="006E1E98" w:rsidRDefault="006E1E98" w:rsidP="009955E4">
            <w:pPr>
              <w:pStyle w:val="a4"/>
              <w:jc w:val="right"/>
              <w:rPr>
                <w:rFonts w:ascii="Times New Roman" w:eastAsia="Courier New" w:hAnsi="Times New Roman"/>
                <w:b/>
                <w:color w:val="1A1A1A" w:themeColor="background1" w:themeShade="1A"/>
                <w:sz w:val="24"/>
                <w:szCs w:val="24"/>
              </w:rPr>
            </w:pPr>
            <w:r w:rsidRPr="006E1E98">
              <w:rPr>
                <w:rFonts w:ascii="Times New Roman" w:eastAsia="Courier New" w:hAnsi="Times New Roman"/>
                <w:b/>
                <w:color w:val="1A1A1A" w:themeColor="background1" w:themeShade="1A"/>
                <w:sz w:val="24"/>
                <w:szCs w:val="24"/>
              </w:rPr>
              <w:t>84267056,81</w:t>
            </w:r>
          </w:p>
        </w:tc>
        <w:tc>
          <w:tcPr>
            <w:tcW w:w="1558" w:type="dxa"/>
          </w:tcPr>
          <w:p w:rsidR="00550224" w:rsidRPr="006E1E98" w:rsidRDefault="006E1E98" w:rsidP="009955E4">
            <w:pPr>
              <w:pStyle w:val="a4"/>
              <w:jc w:val="right"/>
              <w:rPr>
                <w:rFonts w:ascii="Times New Roman" w:eastAsia="Courier New" w:hAnsi="Times New Roman"/>
                <w:b/>
                <w:color w:val="1A1A1A" w:themeColor="background1" w:themeShade="1A"/>
              </w:rPr>
            </w:pPr>
            <w:r w:rsidRPr="006E1E98">
              <w:rPr>
                <w:rFonts w:ascii="Times New Roman" w:eastAsia="Courier New" w:hAnsi="Times New Roman"/>
                <w:b/>
                <w:color w:val="1A1A1A" w:themeColor="background1" w:themeShade="1A"/>
              </w:rPr>
              <w:t>176447784,82</w:t>
            </w:r>
          </w:p>
        </w:tc>
        <w:tc>
          <w:tcPr>
            <w:tcW w:w="1702" w:type="dxa"/>
          </w:tcPr>
          <w:p w:rsidR="00550224" w:rsidRPr="009042E8" w:rsidRDefault="00550224" w:rsidP="009955E4">
            <w:pPr>
              <w:pStyle w:val="a4"/>
              <w:jc w:val="right"/>
              <w:rPr>
                <w:rFonts w:ascii="Times New Roman" w:eastAsia="Courier New" w:hAnsi="Times New Roman"/>
                <w:b/>
                <w:color w:val="1A1A1A" w:themeColor="background1" w:themeShade="1A"/>
                <w:sz w:val="26"/>
                <w:szCs w:val="26"/>
              </w:rPr>
            </w:pPr>
            <w:r w:rsidRPr="009042E8">
              <w:rPr>
                <w:rFonts w:ascii="Times New Roman" w:eastAsia="Courier New" w:hAnsi="Times New Roman"/>
                <w:b/>
                <w:color w:val="1A1A1A" w:themeColor="background1" w:themeShade="1A"/>
                <w:sz w:val="26"/>
                <w:szCs w:val="26"/>
              </w:rPr>
              <w:t>БАЛАНС</w:t>
            </w:r>
          </w:p>
        </w:tc>
        <w:tc>
          <w:tcPr>
            <w:tcW w:w="1559" w:type="dxa"/>
          </w:tcPr>
          <w:p w:rsidR="00550224" w:rsidRPr="00C12D1A" w:rsidRDefault="00C12D1A" w:rsidP="009955E4">
            <w:pPr>
              <w:pStyle w:val="a4"/>
              <w:jc w:val="right"/>
              <w:rPr>
                <w:rFonts w:ascii="Times New Roman" w:eastAsia="Courier New" w:hAnsi="Times New Roman"/>
                <w:b/>
                <w:color w:val="1A1A1A" w:themeColor="background1" w:themeShade="1A"/>
              </w:rPr>
            </w:pPr>
            <w:r w:rsidRPr="00C12D1A">
              <w:rPr>
                <w:rFonts w:ascii="Times New Roman" w:eastAsia="Courier New" w:hAnsi="Times New Roman"/>
                <w:b/>
                <w:color w:val="1A1A1A" w:themeColor="background1" w:themeShade="1A"/>
              </w:rPr>
              <w:t>84267056,81</w:t>
            </w:r>
          </w:p>
        </w:tc>
        <w:tc>
          <w:tcPr>
            <w:tcW w:w="1525" w:type="dxa"/>
          </w:tcPr>
          <w:p w:rsidR="00550224" w:rsidRPr="00C12D1A" w:rsidRDefault="00C12D1A" w:rsidP="009955E4">
            <w:pPr>
              <w:pStyle w:val="a4"/>
              <w:jc w:val="right"/>
              <w:rPr>
                <w:rFonts w:ascii="Times New Roman" w:eastAsia="Courier New" w:hAnsi="Times New Roman"/>
                <w:b/>
                <w:color w:val="1A1A1A" w:themeColor="background1" w:themeShade="1A"/>
              </w:rPr>
            </w:pPr>
            <w:r w:rsidRPr="00C12D1A">
              <w:rPr>
                <w:rFonts w:ascii="Times New Roman" w:eastAsia="Courier New" w:hAnsi="Times New Roman"/>
                <w:b/>
                <w:color w:val="1A1A1A" w:themeColor="background1" w:themeShade="1A"/>
              </w:rPr>
              <w:t>176447784,82</w:t>
            </w:r>
          </w:p>
        </w:tc>
      </w:tr>
    </w:tbl>
    <w:p w:rsidR="00550224" w:rsidRPr="009042E8" w:rsidRDefault="00550224" w:rsidP="00B55188">
      <w:pPr>
        <w:pStyle w:val="a4"/>
        <w:jc w:val="both"/>
        <w:rPr>
          <w:rFonts w:ascii="Times New Roman" w:hAnsi="Times New Roman"/>
          <w:color w:val="1A1A1A" w:themeColor="background1" w:themeShade="1A"/>
          <w:sz w:val="26"/>
          <w:szCs w:val="26"/>
        </w:rPr>
      </w:pPr>
    </w:p>
    <w:p w:rsidR="00177B4B" w:rsidRPr="009042E8" w:rsidRDefault="00714661" w:rsidP="00BE650E">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 xml:space="preserve">          В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BE650E" w:rsidRPr="00BE650E">
        <w:rPr>
          <w:rFonts w:ascii="Times New Roman" w:hAnsi="Times New Roman"/>
          <w:color w:val="1A1A1A" w:themeColor="background1" w:themeShade="1A"/>
          <w:sz w:val="26"/>
          <w:szCs w:val="26"/>
        </w:rPr>
        <w:t xml:space="preserve">сформирован согласно пунктам 12–21 Инструкции № 191н. </w:t>
      </w:r>
      <w:r w:rsidR="00BE650E">
        <w:rPr>
          <w:rFonts w:ascii="Times New Roman" w:hAnsi="Times New Roman"/>
          <w:color w:val="1A1A1A" w:themeColor="background1" w:themeShade="1A"/>
          <w:sz w:val="26"/>
          <w:szCs w:val="26"/>
        </w:rPr>
        <w:t>Сопоставляя активную часть баланса с пассивной частью отмечается их полная идентичность.</w:t>
      </w:r>
      <w:r w:rsidR="008E7B39">
        <w:rPr>
          <w:rFonts w:ascii="Times New Roman" w:hAnsi="Times New Roman"/>
          <w:color w:val="1A1A1A" w:themeColor="background1" w:themeShade="1A"/>
          <w:sz w:val="26"/>
          <w:szCs w:val="26"/>
        </w:rPr>
        <w:t xml:space="preserve"> Построчные расшифровки баланса даны в описательной части пояснительной записки в разделе </w:t>
      </w:r>
      <w:r w:rsidR="008E7B39" w:rsidRPr="008E7B39">
        <w:rPr>
          <w:rFonts w:ascii="Times New Roman" w:hAnsi="Times New Roman"/>
          <w:color w:val="1A1A1A" w:themeColor="background1" w:themeShade="1A"/>
          <w:sz w:val="26"/>
          <w:szCs w:val="26"/>
        </w:rPr>
        <w:t xml:space="preserve">4. </w:t>
      </w:r>
      <w:r w:rsidR="008E7B39">
        <w:rPr>
          <w:rFonts w:ascii="Times New Roman" w:hAnsi="Times New Roman"/>
          <w:color w:val="1A1A1A" w:themeColor="background1" w:themeShade="1A"/>
          <w:sz w:val="26"/>
          <w:szCs w:val="26"/>
        </w:rPr>
        <w:t>«</w:t>
      </w:r>
      <w:r w:rsidR="008E7B39" w:rsidRPr="008E7B39">
        <w:rPr>
          <w:rFonts w:ascii="Times New Roman" w:hAnsi="Times New Roman"/>
          <w:color w:val="1A1A1A" w:themeColor="background1" w:themeShade="1A"/>
          <w:sz w:val="26"/>
          <w:szCs w:val="26"/>
        </w:rPr>
        <w:t xml:space="preserve">Анализ показателей бухгалтерской отчетности </w:t>
      </w:r>
      <w:r w:rsidR="008E7B39">
        <w:rPr>
          <w:rFonts w:ascii="Times New Roman" w:hAnsi="Times New Roman"/>
          <w:color w:val="1A1A1A" w:themeColor="background1" w:themeShade="1A"/>
          <w:sz w:val="26"/>
          <w:szCs w:val="26"/>
        </w:rPr>
        <w:t>».</w:t>
      </w:r>
    </w:p>
    <w:p w:rsidR="003B18E1" w:rsidRPr="003B18E1" w:rsidRDefault="00971521" w:rsidP="003B18E1">
      <w:pPr>
        <w:pStyle w:val="a4"/>
        <w:jc w:val="both"/>
        <w:rPr>
          <w:rFonts w:ascii="Times New Roman" w:hAnsi="Times New Roman"/>
          <w:color w:val="1A1A1A" w:themeColor="background1" w:themeShade="1A"/>
          <w:sz w:val="26"/>
          <w:szCs w:val="26"/>
        </w:rPr>
      </w:pPr>
      <w:r w:rsidRPr="00D05DD9">
        <w:rPr>
          <w:rFonts w:ascii="Times New Roman" w:hAnsi="Times New Roman"/>
          <w:b/>
          <w:i/>
          <w:color w:val="1A1A1A" w:themeColor="background1" w:themeShade="1A"/>
          <w:sz w:val="26"/>
          <w:szCs w:val="26"/>
        </w:rPr>
        <w:lastRenderedPageBreak/>
        <w:t>В приложении к ф.0503130</w:t>
      </w:r>
      <w:r w:rsidR="00616088">
        <w:rPr>
          <w:rFonts w:ascii="Times New Roman" w:hAnsi="Times New Roman"/>
          <w:b/>
          <w:i/>
          <w:color w:val="1A1A1A" w:themeColor="background1" w:themeShade="1A"/>
          <w:sz w:val="26"/>
          <w:szCs w:val="26"/>
        </w:rPr>
        <w:t xml:space="preserve"> </w:t>
      </w:r>
      <w:r w:rsidR="00347F7A">
        <w:rPr>
          <w:rFonts w:ascii="Times New Roman" w:hAnsi="Times New Roman"/>
          <w:color w:val="1A1A1A" w:themeColor="background1" w:themeShade="1A"/>
          <w:sz w:val="26"/>
          <w:szCs w:val="26"/>
        </w:rPr>
        <w:t>«</w:t>
      </w:r>
      <w:r w:rsidRPr="009042E8">
        <w:rPr>
          <w:rFonts w:ascii="Times New Roman" w:hAnsi="Times New Roman"/>
          <w:color w:val="1A1A1A" w:themeColor="background1" w:themeShade="1A"/>
          <w:sz w:val="26"/>
          <w:szCs w:val="26"/>
        </w:rPr>
        <w:t>Справка о наличии имущества и обязательств на забалансовых счетах</w:t>
      </w:r>
      <w:r w:rsidR="00347F7A">
        <w:rPr>
          <w:rFonts w:ascii="Times New Roman" w:hAnsi="Times New Roman"/>
          <w:color w:val="1A1A1A" w:themeColor="background1" w:themeShade="1A"/>
          <w:sz w:val="26"/>
          <w:szCs w:val="26"/>
        </w:rPr>
        <w:t>»</w:t>
      </w:r>
      <w:r w:rsidR="00616088">
        <w:rPr>
          <w:rFonts w:ascii="Times New Roman" w:hAnsi="Times New Roman"/>
          <w:color w:val="1A1A1A" w:themeColor="background1" w:themeShade="1A"/>
          <w:sz w:val="26"/>
          <w:szCs w:val="26"/>
        </w:rPr>
        <w:t xml:space="preserve">. </w:t>
      </w:r>
      <w:r w:rsidRPr="009042E8">
        <w:rPr>
          <w:rFonts w:ascii="Times New Roman" w:hAnsi="Times New Roman"/>
          <w:color w:val="1A1A1A" w:themeColor="background1" w:themeShade="1A"/>
          <w:sz w:val="26"/>
          <w:szCs w:val="26"/>
        </w:rPr>
        <w:t xml:space="preserve"> На забалансов</w:t>
      </w:r>
      <w:r w:rsidR="00134957">
        <w:rPr>
          <w:rFonts w:ascii="Times New Roman" w:hAnsi="Times New Roman"/>
          <w:color w:val="1A1A1A" w:themeColor="background1" w:themeShade="1A"/>
          <w:sz w:val="26"/>
          <w:szCs w:val="26"/>
        </w:rPr>
        <w:t xml:space="preserve">ых </w:t>
      </w:r>
      <w:r w:rsidRPr="009042E8">
        <w:rPr>
          <w:rFonts w:ascii="Times New Roman" w:hAnsi="Times New Roman"/>
          <w:color w:val="1A1A1A" w:themeColor="background1" w:themeShade="1A"/>
          <w:sz w:val="26"/>
          <w:szCs w:val="26"/>
        </w:rPr>
        <w:t xml:space="preserve"> счетах </w:t>
      </w:r>
      <w:r w:rsidR="00347F7A">
        <w:rPr>
          <w:rFonts w:ascii="Times New Roman" w:hAnsi="Times New Roman"/>
          <w:color w:val="1A1A1A" w:themeColor="background1" w:themeShade="1A"/>
          <w:sz w:val="26"/>
          <w:szCs w:val="26"/>
        </w:rPr>
        <w:t xml:space="preserve">на конец года </w:t>
      </w:r>
      <w:r w:rsidRPr="009042E8">
        <w:rPr>
          <w:rFonts w:ascii="Times New Roman" w:hAnsi="Times New Roman"/>
          <w:color w:val="1A1A1A" w:themeColor="background1" w:themeShade="1A"/>
          <w:sz w:val="26"/>
          <w:szCs w:val="26"/>
        </w:rPr>
        <w:t>отражены</w:t>
      </w:r>
      <w:r w:rsidR="00347F7A">
        <w:rPr>
          <w:rFonts w:ascii="Times New Roman" w:hAnsi="Times New Roman"/>
          <w:color w:val="1A1A1A" w:themeColor="background1" w:themeShade="1A"/>
          <w:sz w:val="26"/>
          <w:szCs w:val="26"/>
        </w:rPr>
        <w:t xml:space="preserve"> средства</w:t>
      </w:r>
      <w:r w:rsidRPr="009042E8">
        <w:rPr>
          <w:rFonts w:ascii="Times New Roman" w:hAnsi="Times New Roman"/>
          <w:color w:val="1A1A1A" w:themeColor="background1" w:themeShade="1A"/>
          <w:sz w:val="26"/>
          <w:szCs w:val="26"/>
        </w:rPr>
        <w:t>:</w:t>
      </w:r>
    </w:p>
    <w:p w:rsidR="003B18E1" w:rsidRPr="003B18E1" w:rsidRDefault="003B18E1" w:rsidP="003B18E1">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w:t>
      </w:r>
      <w:r w:rsidR="00327A94">
        <w:rPr>
          <w:rFonts w:ascii="Times New Roman" w:hAnsi="Times New Roman"/>
          <w:color w:val="1A1A1A" w:themeColor="background1" w:themeShade="1A"/>
          <w:sz w:val="26"/>
          <w:szCs w:val="26"/>
        </w:rPr>
        <w:t xml:space="preserve"> строка </w:t>
      </w:r>
      <w:r w:rsidRPr="003B18E1">
        <w:rPr>
          <w:rFonts w:ascii="Times New Roman" w:hAnsi="Times New Roman"/>
          <w:color w:val="1A1A1A" w:themeColor="background1" w:themeShade="1A"/>
          <w:sz w:val="26"/>
          <w:szCs w:val="26"/>
        </w:rPr>
        <w:t>21</w:t>
      </w:r>
      <w:r w:rsidR="00A127FD">
        <w:rPr>
          <w:rFonts w:ascii="Times New Roman" w:hAnsi="Times New Roman"/>
          <w:color w:val="1A1A1A" w:themeColor="background1" w:themeShade="1A"/>
          <w:sz w:val="26"/>
          <w:szCs w:val="26"/>
        </w:rPr>
        <w:t>0</w:t>
      </w:r>
      <w:r w:rsidRPr="003B18E1">
        <w:rPr>
          <w:rFonts w:ascii="Times New Roman" w:hAnsi="Times New Roman"/>
          <w:color w:val="1A1A1A" w:themeColor="background1" w:themeShade="1A"/>
          <w:sz w:val="26"/>
          <w:szCs w:val="26"/>
        </w:rPr>
        <w:t xml:space="preserve"> - сумма основных средств  в эксплуатации </w:t>
      </w:r>
      <w:r w:rsidR="00327A94">
        <w:rPr>
          <w:rFonts w:ascii="Times New Roman" w:hAnsi="Times New Roman"/>
          <w:color w:val="1A1A1A" w:themeColor="background1" w:themeShade="1A"/>
          <w:sz w:val="26"/>
          <w:szCs w:val="26"/>
        </w:rPr>
        <w:t>–на начало года 155049,89 руб., на конец года 79707,12 руб.</w:t>
      </w:r>
      <w:r w:rsidRPr="003B18E1">
        <w:rPr>
          <w:rFonts w:ascii="Times New Roman" w:hAnsi="Times New Roman"/>
          <w:color w:val="1A1A1A" w:themeColor="background1" w:themeShade="1A"/>
          <w:sz w:val="26"/>
          <w:szCs w:val="26"/>
        </w:rPr>
        <w:t xml:space="preserve"> </w:t>
      </w:r>
    </w:p>
    <w:p w:rsidR="00D17E0C" w:rsidRDefault="00327A94" w:rsidP="003B18E1">
      <w:pPr>
        <w:pStyle w:val="a4"/>
        <w:jc w:val="both"/>
        <w:rPr>
          <w:rFonts w:ascii="Times New Roman" w:hAnsi="Times New Roman"/>
          <w:b/>
          <w:i/>
          <w:color w:val="1A1A1A" w:themeColor="background1" w:themeShade="1A"/>
          <w:sz w:val="26"/>
          <w:szCs w:val="26"/>
        </w:rPr>
      </w:pPr>
      <w:r>
        <w:rPr>
          <w:rFonts w:ascii="Times New Roman" w:hAnsi="Times New Roman"/>
          <w:color w:val="1A1A1A" w:themeColor="background1" w:themeShade="1A"/>
          <w:sz w:val="26"/>
          <w:szCs w:val="26"/>
        </w:rPr>
        <w:t xml:space="preserve">       </w:t>
      </w:r>
      <w:r w:rsidR="00E5334D">
        <w:rPr>
          <w:rFonts w:ascii="Times New Roman" w:hAnsi="Times New Roman"/>
          <w:color w:val="1A1A1A" w:themeColor="background1" w:themeShade="1A"/>
          <w:sz w:val="26"/>
          <w:szCs w:val="26"/>
        </w:rPr>
        <w:t>В соответствии с пунктом 44 Инструкции 191н к балансу 0503130 п</w:t>
      </w:r>
      <w:r w:rsidR="00E5334D" w:rsidRPr="00E5334D">
        <w:rPr>
          <w:rFonts w:ascii="Times New Roman" w:hAnsi="Times New Roman"/>
          <w:color w:val="1A1A1A" w:themeColor="background1" w:themeShade="1A"/>
          <w:sz w:val="26"/>
          <w:szCs w:val="26"/>
        </w:rPr>
        <w:t xml:space="preserve">олучатель бюджетных средств, администратор источников финансирования дефицита бюджета, администратор доходов бюджета формирует Справку </w:t>
      </w:r>
      <w:r w:rsidR="00E5334D" w:rsidRPr="00E5334D">
        <w:rPr>
          <w:rFonts w:ascii="Times New Roman" w:hAnsi="Times New Roman"/>
          <w:b/>
          <w:i/>
          <w:color w:val="1A1A1A" w:themeColor="background1" w:themeShade="1A"/>
          <w:sz w:val="26"/>
          <w:szCs w:val="26"/>
        </w:rPr>
        <w:t>(ф. 0503110).</w:t>
      </w:r>
    </w:p>
    <w:p w:rsidR="009C23F3" w:rsidRPr="009C23F3" w:rsidRDefault="009C23F3" w:rsidP="003B18E1">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При этом, с</w:t>
      </w:r>
      <w:r w:rsidRPr="009C23F3">
        <w:rPr>
          <w:rFonts w:ascii="Times New Roman" w:hAnsi="Times New Roman"/>
          <w:color w:val="1A1A1A" w:themeColor="background1" w:themeShade="1A"/>
          <w:sz w:val="26"/>
          <w:szCs w:val="26"/>
        </w:rPr>
        <w:t>правка по заключению счетов бюджетного учета отчетного финансового года (ф. 0503110)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w:t>
      </w:r>
      <w:r w:rsidR="00327A94">
        <w:rPr>
          <w:rFonts w:ascii="Times New Roman" w:hAnsi="Times New Roman"/>
          <w:color w:val="1A1A1A" w:themeColor="background1" w:themeShade="1A"/>
          <w:sz w:val="26"/>
          <w:szCs w:val="26"/>
        </w:rPr>
        <w:t>юджетной деятельности (раздел 1</w:t>
      </w:r>
      <w:r w:rsidRPr="009C23F3">
        <w:rPr>
          <w:rFonts w:ascii="Times New Roman" w:hAnsi="Times New Roman"/>
          <w:color w:val="1A1A1A" w:themeColor="background1" w:themeShade="1A"/>
          <w:sz w:val="26"/>
          <w:szCs w:val="26"/>
        </w:rPr>
        <w:t>) и деятельности со средствами, поступающими во временное распоряжение (раздел 2).</w:t>
      </w:r>
    </w:p>
    <w:p w:rsidR="00D17E0C" w:rsidRDefault="009C23F3" w:rsidP="003B18E1">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Представленная справка в отчетности сформирована в разрезе номеров счетов бухгалтерского учета по состоянию на 1 января года, следующего за отчетным (до заключительных записей) и заключительных записей по счету. Итоговые записи по дебету  </w:t>
      </w:r>
      <w:r w:rsidRPr="009C23F3">
        <w:rPr>
          <w:rFonts w:ascii="Times New Roman" w:hAnsi="Times New Roman"/>
          <w:color w:val="1A1A1A" w:themeColor="background1" w:themeShade="1A"/>
          <w:sz w:val="26"/>
          <w:szCs w:val="26"/>
        </w:rPr>
        <w:t>по состоянию на 1 января года, следующего за отчетным (до заключительных записей)</w:t>
      </w:r>
      <w:r>
        <w:rPr>
          <w:rFonts w:ascii="Times New Roman" w:hAnsi="Times New Roman"/>
          <w:color w:val="1A1A1A" w:themeColor="background1" w:themeShade="1A"/>
          <w:sz w:val="26"/>
          <w:szCs w:val="26"/>
        </w:rPr>
        <w:t xml:space="preserve"> (графа 2 -</w:t>
      </w:r>
      <w:r w:rsidR="00327A94">
        <w:rPr>
          <w:rFonts w:ascii="Times New Roman" w:hAnsi="Times New Roman"/>
          <w:color w:val="1A1A1A" w:themeColor="background1" w:themeShade="1A"/>
          <w:sz w:val="26"/>
          <w:szCs w:val="26"/>
        </w:rPr>
        <w:t>84572973,02</w:t>
      </w:r>
      <w:r>
        <w:rPr>
          <w:rFonts w:ascii="Times New Roman" w:hAnsi="Times New Roman"/>
          <w:color w:val="1A1A1A" w:themeColor="background1" w:themeShade="1A"/>
          <w:sz w:val="26"/>
          <w:szCs w:val="26"/>
        </w:rPr>
        <w:t xml:space="preserve"> рублей) равна сумме отраженной по кредиту графы 5</w:t>
      </w:r>
      <w:r w:rsidRPr="009C23F3">
        <w:rPr>
          <w:rFonts w:ascii="Times New Roman" w:hAnsi="Times New Roman"/>
          <w:color w:val="1A1A1A" w:themeColor="background1" w:themeShade="1A"/>
          <w:sz w:val="26"/>
          <w:szCs w:val="26"/>
        </w:rPr>
        <w:t>заключительных записей по счету</w:t>
      </w:r>
      <w:r>
        <w:rPr>
          <w:rFonts w:ascii="Times New Roman" w:hAnsi="Times New Roman"/>
          <w:color w:val="1A1A1A" w:themeColor="background1" w:themeShade="1A"/>
          <w:sz w:val="26"/>
          <w:szCs w:val="26"/>
        </w:rPr>
        <w:t>. Соответственно суммы</w:t>
      </w:r>
      <w:r w:rsidR="00CF37D5">
        <w:rPr>
          <w:rFonts w:ascii="Times New Roman" w:hAnsi="Times New Roman"/>
          <w:color w:val="1A1A1A" w:themeColor="background1" w:themeShade="1A"/>
          <w:sz w:val="26"/>
          <w:szCs w:val="26"/>
        </w:rPr>
        <w:t>, указанные по кредиту первой части формы 0503110 (</w:t>
      </w:r>
      <w:r w:rsidR="00C31F7A">
        <w:rPr>
          <w:rFonts w:ascii="Times New Roman" w:hAnsi="Times New Roman"/>
          <w:color w:val="1A1A1A" w:themeColor="background1" w:themeShade="1A"/>
          <w:sz w:val="26"/>
          <w:szCs w:val="26"/>
        </w:rPr>
        <w:t>172737189,04</w:t>
      </w:r>
      <w:r w:rsidR="00CF37D5">
        <w:rPr>
          <w:rFonts w:ascii="Times New Roman" w:hAnsi="Times New Roman"/>
          <w:color w:val="1A1A1A" w:themeColor="background1" w:themeShade="1A"/>
          <w:sz w:val="26"/>
          <w:szCs w:val="26"/>
        </w:rPr>
        <w:t xml:space="preserve"> рублей) равны сумме, внесенной в строку «итого» по дебету в графе 4 </w:t>
      </w:r>
      <w:r w:rsidR="00C31F7A">
        <w:rPr>
          <w:rFonts w:ascii="Times New Roman" w:hAnsi="Times New Roman"/>
          <w:color w:val="1A1A1A" w:themeColor="background1" w:themeShade="1A"/>
          <w:sz w:val="26"/>
          <w:szCs w:val="26"/>
        </w:rPr>
        <w:t xml:space="preserve">первой </w:t>
      </w:r>
      <w:r w:rsidR="00CF37D5">
        <w:rPr>
          <w:rFonts w:ascii="Times New Roman" w:hAnsi="Times New Roman"/>
          <w:color w:val="1A1A1A" w:themeColor="background1" w:themeShade="1A"/>
          <w:sz w:val="26"/>
          <w:szCs w:val="26"/>
        </w:rPr>
        <w:t xml:space="preserve"> части формы 0503110.</w:t>
      </w:r>
    </w:p>
    <w:p w:rsidR="00D17E0C" w:rsidRPr="009042E8" w:rsidRDefault="00203C08" w:rsidP="003B18E1">
      <w:pPr>
        <w:pStyle w:val="a4"/>
        <w:jc w:val="both"/>
        <w:rPr>
          <w:rFonts w:ascii="Times New Roman" w:eastAsia="Courier New" w:hAnsi="Times New Roman"/>
          <w:color w:val="1A1A1A" w:themeColor="background1" w:themeShade="1A"/>
          <w:sz w:val="26"/>
          <w:szCs w:val="26"/>
        </w:rPr>
      </w:pPr>
      <w:r w:rsidRPr="00203C08">
        <w:rPr>
          <w:rFonts w:ascii="Times New Roman" w:eastAsia="Courier New" w:hAnsi="Times New Roman"/>
          <w:color w:val="1A1A1A" w:themeColor="background1" w:themeShade="1A"/>
          <w:sz w:val="26"/>
          <w:szCs w:val="26"/>
        </w:rPr>
        <w:t xml:space="preserve">В ф.0503110 «Справка по заключению счетов бюджетного учета отчетного финансового года» в этой форме отражаются обороты по счетам бюджетного учета, закрытые по завершении отчетного финансового года в установленном порядке. </w:t>
      </w:r>
    </w:p>
    <w:p w:rsidR="009B226B" w:rsidRDefault="009B226B" w:rsidP="00AC451D">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На основании пункта 5</w:t>
      </w:r>
      <w:r w:rsidRPr="009B226B">
        <w:rPr>
          <w:rFonts w:ascii="Times New Roman" w:hAnsi="Times New Roman"/>
          <w:color w:val="1A1A1A" w:themeColor="background1" w:themeShade="1A"/>
          <w:sz w:val="26"/>
          <w:szCs w:val="26"/>
        </w:rPr>
        <w:t xml:space="preserve">2. </w:t>
      </w:r>
      <w:r>
        <w:rPr>
          <w:rFonts w:ascii="Times New Roman" w:hAnsi="Times New Roman"/>
          <w:color w:val="1A1A1A" w:themeColor="background1" w:themeShade="1A"/>
          <w:sz w:val="26"/>
          <w:szCs w:val="26"/>
        </w:rPr>
        <w:t>Инструкции 191н о</w:t>
      </w:r>
      <w:r w:rsidRPr="009B226B">
        <w:rPr>
          <w:rFonts w:ascii="Times New Roman" w:hAnsi="Times New Roman"/>
          <w:color w:val="1A1A1A" w:themeColor="background1" w:themeShade="1A"/>
          <w:sz w:val="26"/>
          <w:szCs w:val="26"/>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9B226B">
        <w:rPr>
          <w:rFonts w:ascii="Times New Roman" w:hAnsi="Times New Roman"/>
          <w:b/>
          <w:i/>
          <w:color w:val="1A1A1A" w:themeColor="background1" w:themeShade="1A"/>
          <w:sz w:val="26"/>
          <w:szCs w:val="26"/>
        </w:rPr>
        <w:t>(ф. 0503127)</w:t>
      </w:r>
      <w:r w:rsidRPr="009B226B">
        <w:rPr>
          <w:rFonts w:ascii="Times New Roman" w:hAnsi="Times New Roman"/>
          <w:color w:val="1A1A1A" w:themeColor="background1" w:themeShade="1A"/>
          <w:sz w:val="26"/>
          <w:szCs w:val="26"/>
        </w:rPr>
        <w:t xml:space="preserve">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C85923" w:rsidRPr="00C85923" w:rsidRDefault="00C85923" w:rsidP="00C85923">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Утверждая составные элементы формы 0503127 пункт </w:t>
      </w:r>
      <w:r w:rsidRPr="00C85923">
        <w:rPr>
          <w:rFonts w:ascii="Times New Roman" w:hAnsi="Times New Roman"/>
          <w:color w:val="1A1A1A" w:themeColor="background1" w:themeShade="1A"/>
          <w:sz w:val="26"/>
          <w:szCs w:val="26"/>
        </w:rPr>
        <w:t xml:space="preserve">54. </w:t>
      </w:r>
      <w:r>
        <w:rPr>
          <w:rFonts w:ascii="Times New Roman" w:hAnsi="Times New Roman"/>
          <w:color w:val="1A1A1A" w:themeColor="background1" w:themeShade="1A"/>
          <w:sz w:val="26"/>
          <w:szCs w:val="26"/>
        </w:rPr>
        <w:t>Инст</w:t>
      </w:r>
      <w:r w:rsidR="00A613A9">
        <w:rPr>
          <w:rFonts w:ascii="Times New Roman" w:hAnsi="Times New Roman"/>
          <w:color w:val="1A1A1A" w:themeColor="background1" w:themeShade="1A"/>
          <w:sz w:val="26"/>
          <w:szCs w:val="26"/>
        </w:rPr>
        <w:t>р</w:t>
      </w:r>
      <w:r>
        <w:rPr>
          <w:rFonts w:ascii="Times New Roman" w:hAnsi="Times New Roman"/>
          <w:color w:val="1A1A1A" w:themeColor="background1" w:themeShade="1A"/>
          <w:sz w:val="26"/>
          <w:szCs w:val="26"/>
        </w:rPr>
        <w:t>укции 191н нормирует, что в</w:t>
      </w:r>
      <w:r w:rsidRPr="00C85923">
        <w:rPr>
          <w:rFonts w:ascii="Times New Roman" w:hAnsi="Times New Roman"/>
          <w:color w:val="1A1A1A" w:themeColor="background1" w:themeShade="1A"/>
          <w:sz w:val="26"/>
          <w:szCs w:val="26"/>
        </w:rPr>
        <w:t xml:space="preserve"> Отчете (ф. 0503127) отражаются:</w:t>
      </w:r>
    </w:p>
    <w:p w:rsidR="00C85923" w:rsidRPr="00C85923" w:rsidRDefault="00C85923" w:rsidP="00C85923">
      <w:pPr>
        <w:pStyle w:val="a4"/>
        <w:jc w:val="both"/>
        <w:rPr>
          <w:rFonts w:ascii="Times New Roman" w:hAnsi="Times New Roman"/>
          <w:color w:val="1A1A1A" w:themeColor="background1" w:themeShade="1A"/>
          <w:sz w:val="26"/>
          <w:szCs w:val="26"/>
        </w:rPr>
      </w:pPr>
      <w:r w:rsidRPr="00C85923">
        <w:rPr>
          <w:rFonts w:ascii="Times New Roman" w:hAnsi="Times New Roman"/>
          <w:color w:val="1A1A1A" w:themeColor="background1" w:themeShade="1A"/>
          <w:sz w:val="26"/>
          <w:szCs w:val="26"/>
        </w:rPr>
        <w:t>в графе 1 - наименование показателя в следующей структуре:</w:t>
      </w:r>
    </w:p>
    <w:p w:rsidR="00C85923" w:rsidRPr="00C85923" w:rsidRDefault="00C85923" w:rsidP="00C85923">
      <w:pPr>
        <w:pStyle w:val="a4"/>
        <w:jc w:val="both"/>
        <w:rPr>
          <w:rFonts w:ascii="Times New Roman" w:hAnsi="Times New Roman"/>
          <w:color w:val="1A1A1A" w:themeColor="background1" w:themeShade="1A"/>
          <w:sz w:val="26"/>
          <w:szCs w:val="26"/>
        </w:rPr>
      </w:pPr>
      <w:r w:rsidRPr="00C85923">
        <w:rPr>
          <w:rFonts w:ascii="Times New Roman" w:hAnsi="Times New Roman"/>
          <w:color w:val="1A1A1A" w:themeColor="background1" w:themeShade="1A"/>
          <w:sz w:val="26"/>
          <w:szCs w:val="26"/>
        </w:rPr>
        <w:t>1. Доходы бюджета;</w:t>
      </w:r>
    </w:p>
    <w:p w:rsidR="00C85923" w:rsidRPr="00C85923" w:rsidRDefault="00C85923" w:rsidP="00C85923">
      <w:pPr>
        <w:pStyle w:val="a4"/>
        <w:jc w:val="both"/>
        <w:rPr>
          <w:rFonts w:ascii="Times New Roman" w:hAnsi="Times New Roman"/>
          <w:color w:val="1A1A1A" w:themeColor="background1" w:themeShade="1A"/>
          <w:sz w:val="26"/>
          <w:szCs w:val="26"/>
        </w:rPr>
      </w:pPr>
      <w:r w:rsidRPr="00C85923">
        <w:rPr>
          <w:rFonts w:ascii="Times New Roman" w:hAnsi="Times New Roman"/>
          <w:color w:val="1A1A1A" w:themeColor="background1" w:themeShade="1A"/>
          <w:sz w:val="26"/>
          <w:szCs w:val="26"/>
        </w:rPr>
        <w:t>2. Расходы бюджета;</w:t>
      </w:r>
    </w:p>
    <w:p w:rsidR="00EE5538" w:rsidRDefault="00C85923" w:rsidP="00C85923">
      <w:pPr>
        <w:pStyle w:val="a4"/>
        <w:jc w:val="both"/>
        <w:rPr>
          <w:rFonts w:ascii="Times New Roman" w:hAnsi="Times New Roman"/>
          <w:color w:val="1A1A1A" w:themeColor="background1" w:themeShade="1A"/>
          <w:sz w:val="26"/>
          <w:szCs w:val="26"/>
        </w:rPr>
      </w:pPr>
      <w:r w:rsidRPr="00C85923">
        <w:rPr>
          <w:rFonts w:ascii="Times New Roman" w:hAnsi="Times New Roman"/>
          <w:color w:val="1A1A1A" w:themeColor="background1" w:themeShade="1A"/>
          <w:sz w:val="26"/>
          <w:szCs w:val="26"/>
        </w:rPr>
        <w:t>3. Источники финансирования дефицита бюджета</w:t>
      </w:r>
      <w:r>
        <w:rPr>
          <w:rFonts w:ascii="Times New Roman" w:hAnsi="Times New Roman"/>
          <w:color w:val="1A1A1A" w:themeColor="background1" w:themeShade="1A"/>
          <w:sz w:val="26"/>
          <w:szCs w:val="26"/>
        </w:rPr>
        <w:t>.</w:t>
      </w:r>
    </w:p>
    <w:p w:rsidR="00AC451D" w:rsidRPr="00AC451D" w:rsidRDefault="00AC451D" w:rsidP="00AC451D">
      <w:pPr>
        <w:pStyle w:val="a4"/>
        <w:jc w:val="both"/>
        <w:rPr>
          <w:rFonts w:ascii="Times New Roman" w:hAnsi="Times New Roman"/>
          <w:color w:val="1A1A1A" w:themeColor="background1" w:themeShade="1A"/>
          <w:sz w:val="26"/>
          <w:szCs w:val="26"/>
        </w:rPr>
      </w:pPr>
      <w:r w:rsidRPr="00EE5538">
        <w:rPr>
          <w:rFonts w:ascii="Times New Roman" w:hAnsi="Times New Roman"/>
          <w:color w:val="1A1A1A" w:themeColor="background1" w:themeShade="1A"/>
          <w:sz w:val="26"/>
          <w:szCs w:val="26"/>
        </w:rPr>
        <w:lastRenderedPageBreak/>
        <w:t>В ф.0503127</w:t>
      </w:r>
      <w:r w:rsidR="0091370D">
        <w:rPr>
          <w:rFonts w:ascii="Times New Roman" w:hAnsi="Times New Roman"/>
          <w:color w:val="1A1A1A" w:themeColor="background1" w:themeShade="1A"/>
          <w:sz w:val="26"/>
          <w:szCs w:val="26"/>
        </w:rPr>
        <w:t xml:space="preserve"> </w:t>
      </w:r>
      <w:r>
        <w:rPr>
          <w:rFonts w:ascii="Times New Roman" w:hAnsi="Times New Roman"/>
          <w:color w:val="1A1A1A" w:themeColor="background1" w:themeShade="1A"/>
          <w:sz w:val="26"/>
          <w:szCs w:val="26"/>
        </w:rPr>
        <w:t>«</w:t>
      </w:r>
      <w:r w:rsidRPr="00AC451D">
        <w:rPr>
          <w:rFonts w:ascii="Times New Roman" w:hAnsi="Times New Roman"/>
          <w:color w:val="1A1A1A" w:themeColor="background1" w:themeShade="1A"/>
          <w:sz w:val="26"/>
          <w:szCs w:val="26"/>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olor w:val="1A1A1A" w:themeColor="background1" w:themeShade="1A"/>
          <w:sz w:val="26"/>
          <w:szCs w:val="26"/>
        </w:rPr>
        <w:t>»</w:t>
      </w:r>
      <w:r w:rsidRPr="00AC451D">
        <w:rPr>
          <w:rFonts w:ascii="Times New Roman" w:hAnsi="Times New Roman"/>
          <w:color w:val="1A1A1A" w:themeColor="background1" w:themeShade="1A"/>
          <w:sz w:val="26"/>
          <w:szCs w:val="26"/>
        </w:rPr>
        <w:t xml:space="preserve"> отражена информация об исполнении бюджета.  </w:t>
      </w:r>
    </w:p>
    <w:p w:rsidR="00AC451D" w:rsidRDefault="0091370D" w:rsidP="00AC451D">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AC451D" w:rsidRPr="00AC451D">
        <w:rPr>
          <w:rFonts w:ascii="Times New Roman" w:hAnsi="Times New Roman"/>
          <w:color w:val="1A1A1A" w:themeColor="background1" w:themeShade="1A"/>
          <w:sz w:val="26"/>
          <w:szCs w:val="26"/>
        </w:rPr>
        <w:t xml:space="preserve">По разделу расходы бюджета исполнено </w:t>
      </w:r>
      <w:r w:rsidR="00BB6BA1">
        <w:rPr>
          <w:rFonts w:ascii="Times New Roman" w:hAnsi="Times New Roman"/>
          <w:color w:val="1A1A1A" w:themeColor="background1" w:themeShade="1A"/>
          <w:sz w:val="26"/>
          <w:szCs w:val="26"/>
        </w:rPr>
        <w:t>–</w:t>
      </w:r>
      <w:r w:rsidR="00AC451D" w:rsidRPr="00AC451D">
        <w:rPr>
          <w:rFonts w:ascii="Times New Roman" w:hAnsi="Times New Roman"/>
          <w:color w:val="1A1A1A" w:themeColor="background1" w:themeShade="1A"/>
          <w:sz w:val="26"/>
          <w:szCs w:val="26"/>
        </w:rPr>
        <w:t xml:space="preserve"> </w:t>
      </w:r>
      <w:r w:rsidR="008D618B">
        <w:rPr>
          <w:rFonts w:ascii="Times New Roman" w:hAnsi="Times New Roman"/>
          <w:color w:val="1A1A1A" w:themeColor="background1" w:themeShade="1A"/>
          <w:sz w:val="26"/>
          <w:szCs w:val="26"/>
        </w:rPr>
        <w:t>167356320,35</w:t>
      </w:r>
      <w:r w:rsidR="00AC451D" w:rsidRPr="00AC451D">
        <w:rPr>
          <w:rFonts w:ascii="Times New Roman" w:hAnsi="Times New Roman"/>
          <w:color w:val="1A1A1A" w:themeColor="background1" w:themeShade="1A"/>
          <w:sz w:val="26"/>
          <w:szCs w:val="26"/>
        </w:rPr>
        <w:t xml:space="preserve"> руб. Утверждено </w:t>
      </w:r>
      <w:r w:rsidR="00BB6BA1">
        <w:rPr>
          <w:rFonts w:ascii="Times New Roman" w:hAnsi="Times New Roman"/>
          <w:color w:val="1A1A1A" w:themeColor="background1" w:themeShade="1A"/>
          <w:sz w:val="26"/>
          <w:szCs w:val="26"/>
        </w:rPr>
        <w:t>бюджетных</w:t>
      </w:r>
      <w:r w:rsidR="00AC451D" w:rsidRPr="00AC451D">
        <w:rPr>
          <w:rFonts w:ascii="Times New Roman" w:hAnsi="Times New Roman"/>
          <w:color w:val="1A1A1A" w:themeColor="background1" w:themeShade="1A"/>
          <w:sz w:val="26"/>
          <w:szCs w:val="26"/>
        </w:rPr>
        <w:t xml:space="preserve"> назначений на сумму  </w:t>
      </w:r>
      <w:r w:rsidR="008D618B">
        <w:rPr>
          <w:rFonts w:ascii="Times New Roman" w:hAnsi="Times New Roman"/>
          <w:color w:val="1A1A1A" w:themeColor="background1" w:themeShade="1A"/>
          <w:sz w:val="26"/>
          <w:szCs w:val="26"/>
        </w:rPr>
        <w:t>170355850,90</w:t>
      </w:r>
      <w:r w:rsidR="00AC451D" w:rsidRPr="00AC451D">
        <w:rPr>
          <w:rFonts w:ascii="Times New Roman" w:hAnsi="Times New Roman"/>
          <w:color w:val="1A1A1A" w:themeColor="background1" w:themeShade="1A"/>
          <w:sz w:val="26"/>
          <w:szCs w:val="26"/>
        </w:rPr>
        <w:t xml:space="preserve"> руб. </w:t>
      </w:r>
      <w:r w:rsidR="00BB6BA1">
        <w:rPr>
          <w:rFonts w:ascii="Times New Roman" w:hAnsi="Times New Roman"/>
          <w:color w:val="1A1A1A" w:themeColor="background1" w:themeShade="1A"/>
          <w:sz w:val="26"/>
          <w:szCs w:val="26"/>
        </w:rPr>
        <w:t>Неисполненные  назначения составили</w:t>
      </w:r>
      <w:r w:rsidR="00AC451D" w:rsidRPr="00AC451D">
        <w:rPr>
          <w:rFonts w:ascii="Times New Roman" w:hAnsi="Times New Roman"/>
          <w:color w:val="1A1A1A" w:themeColor="background1" w:themeShade="1A"/>
          <w:sz w:val="26"/>
          <w:szCs w:val="26"/>
        </w:rPr>
        <w:t xml:space="preserve"> </w:t>
      </w:r>
      <w:r w:rsidR="00BB6BA1">
        <w:rPr>
          <w:rFonts w:ascii="Times New Roman" w:hAnsi="Times New Roman"/>
          <w:color w:val="1A1A1A" w:themeColor="background1" w:themeShade="1A"/>
          <w:sz w:val="26"/>
          <w:szCs w:val="26"/>
        </w:rPr>
        <w:t>–</w:t>
      </w:r>
      <w:r w:rsidR="00AC451D" w:rsidRPr="00AC451D">
        <w:rPr>
          <w:rFonts w:ascii="Times New Roman" w:hAnsi="Times New Roman"/>
          <w:color w:val="1A1A1A" w:themeColor="background1" w:themeShade="1A"/>
          <w:sz w:val="26"/>
          <w:szCs w:val="26"/>
        </w:rPr>
        <w:t xml:space="preserve"> </w:t>
      </w:r>
      <w:r w:rsidR="008D618B">
        <w:rPr>
          <w:rFonts w:ascii="Times New Roman" w:hAnsi="Times New Roman"/>
          <w:color w:val="1A1A1A" w:themeColor="background1" w:themeShade="1A"/>
          <w:sz w:val="26"/>
          <w:szCs w:val="26"/>
        </w:rPr>
        <w:t>2999530,55</w:t>
      </w:r>
      <w:r w:rsidR="00AC451D" w:rsidRPr="00AC451D">
        <w:rPr>
          <w:rFonts w:ascii="Times New Roman" w:hAnsi="Times New Roman"/>
          <w:color w:val="1A1A1A" w:themeColor="background1" w:themeShade="1A"/>
          <w:sz w:val="26"/>
          <w:szCs w:val="26"/>
        </w:rPr>
        <w:t xml:space="preserve"> руб. </w:t>
      </w:r>
    </w:p>
    <w:p w:rsidR="005E260D" w:rsidRDefault="005E260D" w:rsidP="005E260D">
      <w:pPr>
        <w:pStyle w:val="a4"/>
        <w:jc w:val="both"/>
        <w:rPr>
          <w:rFonts w:ascii="Times New Roman" w:hAnsi="Times New Roman"/>
          <w:color w:val="1A1A1A" w:themeColor="background1" w:themeShade="1A"/>
          <w:sz w:val="26"/>
          <w:szCs w:val="26"/>
        </w:rPr>
      </w:pPr>
      <w:r w:rsidRPr="00633DE7">
        <w:rPr>
          <w:rFonts w:ascii="Times New Roman" w:hAnsi="Times New Roman"/>
          <w:b/>
          <w:i/>
          <w:color w:val="1A1A1A" w:themeColor="background1" w:themeShade="1A"/>
          <w:sz w:val="26"/>
          <w:szCs w:val="26"/>
        </w:rPr>
        <w:t>Форма 0503128</w:t>
      </w:r>
      <w:r>
        <w:rPr>
          <w:rFonts w:ascii="Times New Roman" w:hAnsi="Times New Roman"/>
          <w:color w:val="1A1A1A" w:themeColor="background1" w:themeShade="1A"/>
          <w:sz w:val="26"/>
          <w:szCs w:val="26"/>
        </w:rPr>
        <w:t xml:space="preserve"> «</w:t>
      </w:r>
      <w:r w:rsidRPr="005E260D">
        <w:rPr>
          <w:rFonts w:ascii="Times New Roman" w:hAnsi="Times New Roman"/>
          <w:color w:val="1A1A1A" w:themeColor="background1" w:themeShade="1A"/>
          <w:sz w:val="26"/>
          <w:szCs w:val="26"/>
        </w:rPr>
        <w:t>Отчет о принятых бюджетных обязательствах</w:t>
      </w:r>
      <w:r>
        <w:rPr>
          <w:rFonts w:ascii="Times New Roman" w:hAnsi="Times New Roman"/>
          <w:color w:val="1A1A1A" w:themeColor="background1" w:themeShade="1A"/>
          <w:sz w:val="26"/>
          <w:szCs w:val="26"/>
        </w:rPr>
        <w:t xml:space="preserve">» расшифрован построчно </w:t>
      </w:r>
      <w:r w:rsidR="00633DE7">
        <w:rPr>
          <w:rFonts w:ascii="Times New Roman" w:hAnsi="Times New Roman"/>
          <w:color w:val="1A1A1A" w:themeColor="background1" w:themeShade="1A"/>
          <w:sz w:val="26"/>
          <w:szCs w:val="26"/>
        </w:rPr>
        <w:t xml:space="preserve"> по следующим показателям:</w:t>
      </w:r>
    </w:p>
    <w:p w:rsidR="005E260D" w:rsidRPr="005E260D" w:rsidRDefault="005E260D" w:rsidP="005E260D">
      <w:pPr>
        <w:pStyle w:val="a4"/>
        <w:jc w:val="both"/>
        <w:rPr>
          <w:rFonts w:ascii="Times New Roman" w:hAnsi="Times New Roman"/>
          <w:color w:val="1A1A1A" w:themeColor="background1" w:themeShade="1A"/>
          <w:sz w:val="26"/>
          <w:szCs w:val="26"/>
        </w:rPr>
      </w:pPr>
      <w:r w:rsidRPr="005E260D">
        <w:rPr>
          <w:rFonts w:ascii="Times New Roman" w:hAnsi="Times New Roman"/>
          <w:color w:val="1A1A1A" w:themeColor="background1" w:themeShade="1A"/>
          <w:sz w:val="26"/>
          <w:szCs w:val="26"/>
        </w:rPr>
        <w:t>1. Бюджетные обязательства текущего (отчетного) финансового года по расходам;</w:t>
      </w:r>
    </w:p>
    <w:p w:rsidR="005E260D" w:rsidRPr="005E260D" w:rsidRDefault="005E260D" w:rsidP="005E260D">
      <w:pPr>
        <w:pStyle w:val="a4"/>
        <w:jc w:val="both"/>
        <w:rPr>
          <w:rFonts w:ascii="Times New Roman" w:hAnsi="Times New Roman"/>
          <w:color w:val="1A1A1A" w:themeColor="background1" w:themeShade="1A"/>
          <w:sz w:val="26"/>
          <w:szCs w:val="26"/>
        </w:rPr>
      </w:pPr>
      <w:r w:rsidRPr="005E260D">
        <w:rPr>
          <w:rFonts w:ascii="Times New Roman" w:hAnsi="Times New Roman"/>
          <w:color w:val="1A1A1A" w:themeColor="background1" w:themeShade="1A"/>
          <w:sz w:val="26"/>
          <w:szCs w:val="26"/>
        </w:rPr>
        <w:t>2. Бюджетные обязательства текущего (отчетного) финансового года по выплатам источников финансирования дефицита бюджета;</w:t>
      </w:r>
    </w:p>
    <w:p w:rsidR="005E260D" w:rsidRDefault="005E260D" w:rsidP="005E260D">
      <w:pPr>
        <w:pStyle w:val="a4"/>
        <w:jc w:val="both"/>
        <w:rPr>
          <w:rFonts w:ascii="Times New Roman" w:hAnsi="Times New Roman"/>
          <w:color w:val="1A1A1A" w:themeColor="background1" w:themeShade="1A"/>
          <w:sz w:val="26"/>
          <w:szCs w:val="26"/>
        </w:rPr>
      </w:pPr>
      <w:r w:rsidRPr="005E260D">
        <w:rPr>
          <w:rFonts w:ascii="Times New Roman" w:hAnsi="Times New Roman"/>
          <w:color w:val="1A1A1A" w:themeColor="background1" w:themeShade="1A"/>
          <w:sz w:val="26"/>
          <w:szCs w:val="26"/>
        </w:rPr>
        <w:t>3. Обязательства финансовых годов, следующих за текущим (отчетным) финансовым годом</w:t>
      </w:r>
      <w:r w:rsidR="003A29FC">
        <w:rPr>
          <w:rFonts w:ascii="Times New Roman" w:hAnsi="Times New Roman"/>
          <w:color w:val="1A1A1A" w:themeColor="background1" w:themeShade="1A"/>
          <w:sz w:val="26"/>
          <w:szCs w:val="26"/>
        </w:rPr>
        <w:t>, что исходно от пункта 70 Инструкции 191н.</w:t>
      </w:r>
    </w:p>
    <w:p w:rsidR="004F5C91" w:rsidRPr="004F5C91" w:rsidRDefault="004F5C91" w:rsidP="004F5C91">
      <w:pPr>
        <w:pStyle w:val="a4"/>
        <w:jc w:val="both"/>
        <w:rPr>
          <w:rFonts w:ascii="Times New Roman" w:hAnsi="Times New Roman"/>
          <w:color w:val="1A1A1A" w:themeColor="background1" w:themeShade="1A"/>
          <w:sz w:val="26"/>
          <w:szCs w:val="26"/>
        </w:rPr>
      </w:pPr>
      <w:r w:rsidRPr="004F5C91">
        <w:rPr>
          <w:rFonts w:ascii="Times New Roman" w:hAnsi="Times New Roman"/>
          <w:color w:val="1A1A1A" w:themeColor="background1" w:themeShade="1A"/>
          <w:sz w:val="26"/>
          <w:szCs w:val="26"/>
        </w:rPr>
        <w:t xml:space="preserve">В ф.0503128 </w:t>
      </w:r>
      <w:r w:rsidR="00185D44">
        <w:rPr>
          <w:rFonts w:ascii="Times New Roman" w:hAnsi="Times New Roman"/>
          <w:color w:val="1A1A1A" w:themeColor="background1" w:themeShade="1A"/>
          <w:sz w:val="26"/>
          <w:szCs w:val="26"/>
        </w:rPr>
        <w:t>«</w:t>
      </w:r>
      <w:r w:rsidRPr="004F5C91">
        <w:rPr>
          <w:rFonts w:ascii="Times New Roman" w:hAnsi="Times New Roman"/>
          <w:color w:val="1A1A1A" w:themeColor="background1" w:themeShade="1A"/>
          <w:sz w:val="26"/>
          <w:szCs w:val="26"/>
        </w:rPr>
        <w:t>Отчет о принятых бюджетных обязательствах</w:t>
      </w:r>
      <w:r w:rsidR="00185D44">
        <w:rPr>
          <w:rFonts w:ascii="Times New Roman" w:hAnsi="Times New Roman"/>
          <w:color w:val="1A1A1A" w:themeColor="background1" w:themeShade="1A"/>
          <w:sz w:val="26"/>
          <w:szCs w:val="26"/>
        </w:rPr>
        <w:t>»</w:t>
      </w:r>
      <w:r w:rsidRPr="004F5C91">
        <w:rPr>
          <w:rFonts w:ascii="Times New Roman" w:hAnsi="Times New Roman"/>
          <w:color w:val="1A1A1A" w:themeColor="background1" w:themeShade="1A"/>
          <w:sz w:val="26"/>
          <w:szCs w:val="26"/>
        </w:rPr>
        <w:t xml:space="preserve"> в графе 4 отражены бюджетные ассигнования утвержденные (доведенные) на отчетный период, с учетом изменений</w:t>
      </w:r>
      <w:r w:rsidR="00336F12">
        <w:rPr>
          <w:rFonts w:ascii="Times New Roman" w:hAnsi="Times New Roman"/>
          <w:color w:val="1A1A1A" w:themeColor="background1" w:themeShade="1A"/>
          <w:sz w:val="26"/>
          <w:szCs w:val="26"/>
        </w:rPr>
        <w:t xml:space="preserve"> </w:t>
      </w:r>
      <w:r w:rsidRPr="004F5C91">
        <w:rPr>
          <w:rFonts w:ascii="Times New Roman" w:hAnsi="Times New Roman"/>
          <w:color w:val="1A1A1A" w:themeColor="background1" w:themeShade="1A"/>
          <w:sz w:val="26"/>
          <w:szCs w:val="26"/>
        </w:rPr>
        <w:t xml:space="preserve"> в сумме </w:t>
      </w:r>
      <w:r w:rsidR="00784888">
        <w:rPr>
          <w:rFonts w:ascii="Times New Roman" w:hAnsi="Times New Roman"/>
          <w:color w:val="1A1A1A" w:themeColor="background1" w:themeShade="1A"/>
          <w:sz w:val="26"/>
          <w:szCs w:val="26"/>
        </w:rPr>
        <w:t>170355850,90</w:t>
      </w:r>
      <w:r w:rsidRPr="004F5C91">
        <w:rPr>
          <w:rFonts w:ascii="Times New Roman" w:hAnsi="Times New Roman"/>
          <w:color w:val="1A1A1A" w:themeColor="background1" w:themeShade="1A"/>
          <w:sz w:val="26"/>
          <w:szCs w:val="26"/>
        </w:rPr>
        <w:t xml:space="preserve"> руб. </w:t>
      </w:r>
    </w:p>
    <w:p w:rsidR="004F5C91" w:rsidRPr="004F5C91" w:rsidRDefault="004F5C91" w:rsidP="004F5C91">
      <w:pPr>
        <w:pStyle w:val="a4"/>
        <w:jc w:val="both"/>
        <w:rPr>
          <w:rFonts w:ascii="Times New Roman" w:hAnsi="Times New Roman"/>
          <w:color w:val="1A1A1A" w:themeColor="background1" w:themeShade="1A"/>
          <w:sz w:val="26"/>
          <w:szCs w:val="26"/>
        </w:rPr>
      </w:pPr>
      <w:r w:rsidRPr="004F5C91">
        <w:rPr>
          <w:rFonts w:ascii="Times New Roman" w:hAnsi="Times New Roman"/>
          <w:color w:val="1A1A1A" w:themeColor="background1" w:themeShade="1A"/>
          <w:sz w:val="26"/>
          <w:szCs w:val="26"/>
        </w:rPr>
        <w:t xml:space="preserve">В графе 5 отражена сумма утвержденных (доведенных) бюджетных лимитных обязательств на </w:t>
      </w:r>
      <w:r w:rsidRPr="00B743BF">
        <w:rPr>
          <w:rFonts w:ascii="Times New Roman" w:hAnsi="Times New Roman"/>
          <w:color w:val="1A1A1A" w:themeColor="background1" w:themeShade="1A"/>
          <w:sz w:val="26"/>
          <w:szCs w:val="26"/>
        </w:rPr>
        <w:t>201</w:t>
      </w:r>
      <w:r w:rsidR="00CD1628">
        <w:rPr>
          <w:rFonts w:ascii="Times New Roman" w:hAnsi="Times New Roman"/>
          <w:color w:val="1A1A1A" w:themeColor="background1" w:themeShade="1A"/>
          <w:sz w:val="26"/>
          <w:szCs w:val="26"/>
        </w:rPr>
        <w:t>9</w:t>
      </w:r>
      <w:r w:rsidRPr="00B743BF">
        <w:rPr>
          <w:rFonts w:ascii="Times New Roman" w:hAnsi="Times New Roman"/>
          <w:color w:val="1A1A1A" w:themeColor="background1" w:themeShade="1A"/>
          <w:sz w:val="26"/>
          <w:szCs w:val="26"/>
        </w:rPr>
        <w:t xml:space="preserve"> год</w:t>
      </w:r>
      <w:r w:rsidRPr="004F5C91">
        <w:rPr>
          <w:rFonts w:ascii="Times New Roman" w:hAnsi="Times New Roman"/>
          <w:color w:val="1A1A1A" w:themeColor="background1" w:themeShade="1A"/>
          <w:sz w:val="26"/>
          <w:szCs w:val="26"/>
        </w:rPr>
        <w:t xml:space="preserve"> в сумме </w:t>
      </w:r>
      <w:r w:rsidR="00336F12">
        <w:rPr>
          <w:rFonts w:ascii="Times New Roman" w:hAnsi="Times New Roman"/>
          <w:color w:val="1A1A1A" w:themeColor="background1" w:themeShade="1A"/>
          <w:sz w:val="26"/>
          <w:szCs w:val="26"/>
        </w:rPr>
        <w:t>170355850,90</w:t>
      </w:r>
      <w:r w:rsidRPr="004F5C91">
        <w:rPr>
          <w:rFonts w:ascii="Times New Roman" w:hAnsi="Times New Roman"/>
          <w:color w:val="1A1A1A" w:themeColor="background1" w:themeShade="1A"/>
          <w:sz w:val="26"/>
          <w:szCs w:val="26"/>
        </w:rPr>
        <w:t xml:space="preserve"> руб. </w:t>
      </w:r>
    </w:p>
    <w:p w:rsidR="004F5C91" w:rsidRPr="004F5C91" w:rsidRDefault="004F5C91" w:rsidP="004F5C91">
      <w:pPr>
        <w:pStyle w:val="a4"/>
        <w:jc w:val="both"/>
        <w:rPr>
          <w:rFonts w:ascii="Times New Roman" w:hAnsi="Times New Roman"/>
          <w:color w:val="1A1A1A" w:themeColor="background1" w:themeShade="1A"/>
          <w:sz w:val="26"/>
          <w:szCs w:val="26"/>
        </w:rPr>
      </w:pPr>
      <w:r w:rsidRPr="004F5C91">
        <w:rPr>
          <w:rFonts w:ascii="Times New Roman" w:hAnsi="Times New Roman"/>
          <w:color w:val="1A1A1A" w:themeColor="background1" w:themeShade="1A"/>
          <w:sz w:val="26"/>
          <w:szCs w:val="26"/>
        </w:rPr>
        <w:t xml:space="preserve">В графе 7 отражена сумма принятых бюджетных обязательств в сумме </w:t>
      </w:r>
      <w:r w:rsidR="00F858D3">
        <w:rPr>
          <w:rFonts w:ascii="Times New Roman" w:hAnsi="Times New Roman"/>
          <w:color w:val="1A1A1A" w:themeColor="background1" w:themeShade="1A"/>
          <w:sz w:val="26"/>
          <w:szCs w:val="26"/>
        </w:rPr>
        <w:t>170285178,04</w:t>
      </w:r>
      <w:r w:rsidRPr="004F5C91">
        <w:rPr>
          <w:rFonts w:ascii="Times New Roman" w:hAnsi="Times New Roman"/>
          <w:color w:val="1A1A1A" w:themeColor="background1" w:themeShade="1A"/>
          <w:sz w:val="26"/>
          <w:szCs w:val="26"/>
        </w:rPr>
        <w:t xml:space="preserve"> руб. </w:t>
      </w:r>
    </w:p>
    <w:p w:rsidR="004F5C91" w:rsidRPr="004F5C91" w:rsidRDefault="004F5C91" w:rsidP="004F5C91">
      <w:pPr>
        <w:pStyle w:val="a4"/>
        <w:jc w:val="both"/>
        <w:rPr>
          <w:rFonts w:ascii="Times New Roman" w:hAnsi="Times New Roman"/>
          <w:color w:val="1A1A1A" w:themeColor="background1" w:themeShade="1A"/>
          <w:sz w:val="26"/>
          <w:szCs w:val="26"/>
        </w:rPr>
      </w:pPr>
      <w:r w:rsidRPr="004F5C91">
        <w:rPr>
          <w:rFonts w:ascii="Times New Roman" w:hAnsi="Times New Roman"/>
          <w:color w:val="1A1A1A" w:themeColor="background1" w:themeShade="1A"/>
          <w:sz w:val="26"/>
          <w:szCs w:val="26"/>
        </w:rPr>
        <w:t xml:space="preserve">В графе 8 принятые бюджетные обязательства с применением конкурсных способов в сумме </w:t>
      </w:r>
      <w:r w:rsidR="00F858D3">
        <w:rPr>
          <w:rFonts w:ascii="Times New Roman" w:hAnsi="Times New Roman"/>
          <w:color w:val="1A1A1A" w:themeColor="background1" w:themeShade="1A"/>
          <w:sz w:val="26"/>
          <w:szCs w:val="26"/>
        </w:rPr>
        <w:t>115546243,24</w:t>
      </w:r>
      <w:r w:rsidRPr="004F5C91">
        <w:rPr>
          <w:rFonts w:ascii="Times New Roman" w:hAnsi="Times New Roman"/>
          <w:color w:val="1A1A1A" w:themeColor="background1" w:themeShade="1A"/>
          <w:sz w:val="26"/>
          <w:szCs w:val="26"/>
        </w:rPr>
        <w:t xml:space="preserve"> руб.</w:t>
      </w:r>
    </w:p>
    <w:p w:rsidR="004F5C91" w:rsidRPr="004F5C91" w:rsidRDefault="004F5C91" w:rsidP="004F5C91">
      <w:pPr>
        <w:pStyle w:val="a4"/>
        <w:jc w:val="both"/>
        <w:rPr>
          <w:rFonts w:ascii="Times New Roman" w:hAnsi="Times New Roman"/>
          <w:color w:val="1A1A1A" w:themeColor="background1" w:themeShade="1A"/>
          <w:sz w:val="26"/>
          <w:szCs w:val="26"/>
        </w:rPr>
      </w:pPr>
      <w:r w:rsidRPr="004F5C91">
        <w:rPr>
          <w:rFonts w:ascii="Times New Roman" w:hAnsi="Times New Roman"/>
          <w:color w:val="1A1A1A" w:themeColor="background1" w:themeShade="1A"/>
          <w:sz w:val="26"/>
          <w:szCs w:val="26"/>
        </w:rPr>
        <w:t xml:space="preserve">В графе 9 сумма принятых денежных обязательств </w:t>
      </w:r>
      <w:r w:rsidR="00491A38">
        <w:rPr>
          <w:rFonts w:ascii="Times New Roman" w:hAnsi="Times New Roman"/>
          <w:color w:val="1A1A1A" w:themeColor="background1" w:themeShade="1A"/>
          <w:sz w:val="26"/>
          <w:szCs w:val="26"/>
        </w:rPr>
        <w:t>–</w:t>
      </w:r>
      <w:r w:rsidRPr="004F5C91">
        <w:rPr>
          <w:rFonts w:ascii="Times New Roman" w:hAnsi="Times New Roman"/>
          <w:color w:val="1A1A1A" w:themeColor="background1" w:themeShade="1A"/>
          <w:sz w:val="26"/>
          <w:szCs w:val="26"/>
        </w:rPr>
        <w:t xml:space="preserve"> </w:t>
      </w:r>
      <w:r w:rsidR="00491A38">
        <w:rPr>
          <w:rFonts w:ascii="Times New Roman" w:hAnsi="Times New Roman"/>
          <w:color w:val="1A1A1A" w:themeColor="background1" w:themeShade="1A"/>
          <w:sz w:val="26"/>
          <w:szCs w:val="26"/>
        </w:rPr>
        <w:t>168807331,16</w:t>
      </w:r>
      <w:r w:rsidRPr="004F5C91">
        <w:rPr>
          <w:rFonts w:ascii="Times New Roman" w:hAnsi="Times New Roman"/>
          <w:color w:val="1A1A1A" w:themeColor="background1" w:themeShade="1A"/>
          <w:sz w:val="26"/>
          <w:szCs w:val="26"/>
        </w:rPr>
        <w:t xml:space="preserve"> руб.</w:t>
      </w:r>
    </w:p>
    <w:p w:rsidR="004F5C91" w:rsidRPr="004F5C91" w:rsidRDefault="004F5C91" w:rsidP="004F5C91">
      <w:pPr>
        <w:pStyle w:val="a4"/>
        <w:jc w:val="both"/>
        <w:rPr>
          <w:rFonts w:ascii="Times New Roman" w:hAnsi="Times New Roman"/>
          <w:color w:val="1A1A1A" w:themeColor="background1" w:themeShade="1A"/>
          <w:sz w:val="26"/>
          <w:szCs w:val="26"/>
        </w:rPr>
      </w:pPr>
      <w:r w:rsidRPr="004F5C91">
        <w:rPr>
          <w:rFonts w:ascii="Times New Roman" w:hAnsi="Times New Roman"/>
          <w:color w:val="1A1A1A" w:themeColor="background1" w:themeShade="1A"/>
          <w:sz w:val="26"/>
          <w:szCs w:val="26"/>
        </w:rPr>
        <w:t xml:space="preserve">В графе 10 сумма исполненных денежных обязательств </w:t>
      </w:r>
      <w:r w:rsidR="00491A38">
        <w:rPr>
          <w:rFonts w:ascii="Times New Roman" w:hAnsi="Times New Roman"/>
          <w:color w:val="1A1A1A" w:themeColor="background1" w:themeShade="1A"/>
          <w:sz w:val="26"/>
          <w:szCs w:val="26"/>
        </w:rPr>
        <w:t>–</w:t>
      </w:r>
      <w:r w:rsidRPr="004F5C91">
        <w:rPr>
          <w:rFonts w:ascii="Times New Roman" w:hAnsi="Times New Roman"/>
          <w:color w:val="1A1A1A" w:themeColor="background1" w:themeShade="1A"/>
          <w:sz w:val="26"/>
          <w:szCs w:val="26"/>
        </w:rPr>
        <w:t xml:space="preserve"> </w:t>
      </w:r>
      <w:r w:rsidR="00491A38">
        <w:rPr>
          <w:rFonts w:ascii="Times New Roman" w:hAnsi="Times New Roman"/>
          <w:color w:val="1A1A1A" w:themeColor="background1" w:themeShade="1A"/>
          <w:sz w:val="26"/>
          <w:szCs w:val="26"/>
        </w:rPr>
        <w:t>167356320,35</w:t>
      </w:r>
      <w:r w:rsidRPr="004F5C91">
        <w:rPr>
          <w:rFonts w:ascii="Times New Roman" w:hAnsi="Times New Roman"/>
          <w:color w:val="1A1A1A" w:themeColor="background1" w:themeShade="1A"/>
          <w:sz w:val="26"/>
          <w:szCs w:val="26"/>
        </w:rPr>
        <w:t xml:space="preserve"> руб., что полностью соответствует графе 6 ф.0503127. </w:t>
      </w:r>
    </w:p>
    <w:p w:rsidR="005E260D" w:rsidRDefault="00784888" w:rsidP="004F5C91">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4F5C91" w:rsidRPr="004F5C91">
        <w:rPr>
          <w:rFonts w:ascii="Times New Roman" w:hAnsi="Times New Roman"/>
          <w:color w:val="1A1A1A" w:themeColor="background1" w:themeShade="1A"/>
          <w:sz w:val="26"/>
          <w:szCs w:val="26"/>
        </w:rPr>
        <w:t xml:space="preserve">Разница граф </w:t>
      </w:r>
      <w:r w:rsidR="002158BC">
        <w:rPr>
          <w:rFonts w:ascii="Times New Roman" w:hAnsi="Times New Roman"/>
          <w:color w:val="1A1A1A" w:themeColor="background1" w:themeShade="1A"/>
          <w:sz w:val="26"/>
          <w:szCs w:val="26"/>
        </w:rPr>
        <w:t>5</w:t>
      </w:r>
      <w:r w:rsidR="004F5C91" w:rsidRPr="004F5C91">
        <w:rPr>
          <w:rFonts w:ascii="Times New Roman" w:hAnsi="Times New Roman"/>
          <w:color w:val="1A1A1A" w:themeColor="background1" w:themeShade="1A"/>
          <w:sz w:val="26"/>
          <w:szCs w:val="26"/>
        </w:rPr>
        <w:t xml:space="preserve"> и 10 равна </w:t>
      </w:r>
      <w:r w:rsidR="00546410">
        <w:rPr>
          <w:rFonts w:ascii="Times New Roman" w:hAnsi="Times New Roman"/>
          <w:color w:val="1A1A1A" w:themeColor="background1" w:themeShade="1A"/>
          <w:sz w:val="26"/>
          <w:szCs w:val="26"/>
        </w:rPr>
        <w:t>графе 11 сумме 2</w:t>
      </w:r>
      <w:r w:rsidR="00F82FD2">
        <w:rPr>
          <w:rFonts w:ascii="Times New Roman" w:hAnsi="Times New Roman"/>
          <w:color w:val="1A1A1A" w:themeColor="background1" w:themeShade="1A"/>
          <w:sz w:val="26"/>
          <w:szCs w:val="26"/>
        </w:rPr>
        <w:t>9</w:t>
      </w:r>
      <w:r w:rsidR="002158BC">
        <w:rPr>
          <w:rFonts w:ascii="Times New Roman" w:hAnsi="Times New Roman"/>
          <w:color w:val="1A1A1A" w:themeColor="background1" w:themeShade="1A"/>
          <w:sz w:val="26"/>
          <w:szCs w:val="26"/>
        </w:rPr>
        <w:t>99530,55</w:t>
      </w:r>
      <w:r w:rsidR="00546410">
        <w:rPr>
          <w:rFonts w:ascii="Times New Roman" w:hAnsi="Times New Roman"/>
          <w:color w:val="1A1A1A" w:themeColor="background1" w:themeShade="1A"/>
          <w:sz w:val="26"/>
          <w:szCs w:val="26"/>
        </w:rPr>
        <w:t xml:space="preserve"> руб. </w:t>
      </w:r>
      <w:r w:rsidR="004F5C91" w:rsidRPr="004F5C91">
        <w:rPr>
          <w:rFonts w:ascii="Times New Roman" w:hAnsi="Times New Roman"/>
          <w:color w:val="1A1A1A" w:themeColor="background1" w:themeShade="1A"/>
          <w:sz w:val="26"/>
          <w:szCs w:val="26"/>
        </w:rPr>
        <w:t xml:space="preserve"> </w:t>
      </w:r>
      <w:r w:rsidR="00546410">
        <w:rPr>
          <w:rFonts w:ascii="Times New Roman" w:hAnsi="Times New Roman"/>
          <w:color w:val="1A1A1A" w:themeColor="background1" w:themeShade="1A"/>
          <w:sz w:val="26"/>
          <w:szCs w:val="26"/>
        </w:rPr>
        <w:t>(</w:t>
      </w:r>
      <w:r w:rsidR="004F5C91" w:rsidRPr="004F5C91">
        <w:rPr>
          <w:rFonts w:ascii="Times New Roman" w:hAnsi="Times New Roman"/>
          <w:color w:val="1A1A1A" w:themeColor="background1" w:themeShade="1A"/>
          <w:sz w:val="26"/>
          <w:szCs w:val="26"/>
        </w:rPr>
        <w:t xml:space="preserve">не исполненные принятые бюджетные обязательства). Разница граф 9 и 10 равна графе 12 </w:t>
      </w:r>
      <w:r w:rsidR="00546410">
        <w:rPr>
          <w:rFonts w:ascii="Times New Roman" w:hAnsi="Times New Roman"/>
          <w:color w:val="1A1A1A" w:themeColor="background1" w:themeShade="1A"/>
          <w:sz w:val="26"/>
          <w:szCs w:val="26"/>
        </w:rPr>
        <w:t>1451010,81 руб.</w:t>
      </w:r>
      <w:r w:rsidR="004F5C91" w:rsidRPr="004F5C91">
        <w:rPr>
          <w:rFonts w:ascii="Times New Roman" w:hAnsi="Times New Roman"/>
          <w:color w:val="1A1A1A" w:themeColor="background1" w:themeShade="1A"/>
          <w:sz w:val="26"/>
          <w:szCs w:val="26"/>
        </w:rPr>
        <w:t xml:space="preserve"> Сумма кредиторской задолженности (ф. 0503169), перенесена в обязательства следующего финансового года, что отражено в </w:t>
      </w:r>
      <w:r w:rsidR="00197F11">
        <w:rPr>
          <w:rFonts w:ascii="Times New Roman" w:hAnsi="Times New Roman"/>
          <w:color w:val="1A1A1A" w:themeColor="background1" w:themeShade="1A"/>
          <w:sz w:val="26"/>
          <w:szCs w:val="26"/>
        </w:rPr>
        <w:t>графе 9</w:t>
      </w:r>
      <w:r w:rsidR="004F5C91" w:rsidRPr="004F5C91">
        <w:rPr>
          <w:rFonts w:ascii="Times New Roman" w:hAnsi="Times New Roman"/>
          <w:color w:val="1A1A1A" w:themeColor="background1" w:themeShade="1A"/>
          <w:sz w:val="26"/>
          <w:szCs w:val="26"/>
        </w:rPr>
        <w:t xml:space="preserve"> формы, в сумме </w:t>
      </w:r>
      <w:r w:rsidR="00197F11">
        <w:rPr>
          <w:rFonts w:ascii="Times New Roman" w:hAnsi="Times New Roman"/>
          <w:color w:val="1A1A1A" w:themeColor="background1" w:themeShade="1A"/>
          <w:sz w:val="26"/>
          <w:szCs w:val="26"/>
        </w:rPr>
        <w:t>6835817,00</w:t>
      </w:r>
      <w:r w:rsidR="004F5C91" w:rsidRPr="004F5C91">
        <w:rPr>
          <w:rFonts w:ascii="Times New Roman" w:hAnsi="Times New Roman"/>
          <w:color w:val="1A1A1A" w:themeColor="background1" w:themeShade="1A"/>
          <w:sz w:val="26"/>
          <w:szCs w:val="26"/>
        </w:rPr>
        <w:t xml:space="preserve"> руб.</w:t>
      </w:r>
      <w:r w:rsidR="00197F11">
        <w:rPr>
          <w:rFonts w:ascii="Times New Roman" w:hAnsi="Times New Roman"/>
          <w:color w:val="1A1A1A" w:themeColor="background1" w:themeShade="1A"/>
          <w:sz w:val="26"/>
          <w:szCs w:val="26"/>
        </w:rPr>
        <w:t xml:space="preserve">, в том числе просроченная кредиторская задолженность гр.11 в сумме 4143195,74 руб. </w:t>
      </w:r>
      <w:r w:rsidR="004F5C91" w:rsidRPr="004F5C91">
        <w:rPr>
          <w:rFonts w:ascii="Times New Roman" w:hAnsi="Times New Roman"/>
          <w:color w:val="1A1A1A" w:themeColor="background1" w:themeShade="1A"/>
          <w:sz w:val="26"/>
          <w:szCs w:val="26"/>
        </w:rPr>
        <w:t xml:space="preserve"> (</w:t>
      </w:r>
      <w:r w:rsidR="00197F11">
        <w:rPr>
          <w:rFonts w:ascii="Times New Roman" w:hAnsi="Times New Roman"/>
          <w:color w:val="1A1A1A" w:themeColor="background1" w:themeShade="1A"/>
          <w:sz w:val="26"/>
          <w:szCs w:val="26"/>
        </w:rPr>
        <w:t>электроэнергия, тех. обслуживание автомобилей,  охрана кабинета ГАС  «Выборы», спец. оценка условий труда,  ПДС на строительство МФУ культуры в п. Новонукутский и т.д.)</w:t>
      </w:r>
      <w:r w:rsidR="004F5C91" w:rsidRPr="004F5C91">
        <w:rPr>
          <w:rFonts w:ascii="Times New Roman" w:hAnsi="Times New Roman"/>
          <w:color w:val="1A1A1A" w:themeColor="background1" w:themeShade="1A"/>
          <w:sz w:val="26"/>
          <w:szCs w:val="26"/>
        </w:rPr>
        <w:t xml:space="preserve">. </w:t>
      </w:r>
    </w:p>
    <w:p w:rsidR="001010A1" w:rsidRPr="00B743BF" w:rsidRDefault="001B4664" w:rsidP="001B4664">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Исходно пункта </w:t>
      </w:r>
      <w:r w:rsidRPr="001B4664">
        <w:rPr>
          <w:rFonts w:ascii="Times New Roman" w:hAnsi="Times New Roman"/>
          <w:color w:val="1A1A1A" w:themeColor="background1" w:themeShade="1A"/>
          <w:sz w:val="26"/>
          <w:szCs w:val="26"/>
        </w:rPr>
        <w:t>92.</w:t>
      </w:r>
      <w:r>
        <w:rPr>
          <w:rFonts w:ascii="Times New Roman" w:hAnsi="Times New Roman"/>
          <w:color w:val="1A1A1A" w:themeColor="background1" w:themeShade="1A"/>
          <w:sz w:val="26"/>
          <w:szCs w:val="26"/>
        </w:rPr>
        <w:t xml:space="preserve"> Инструкции 191н</w:t>
      </w:r>
      <w:r w:rsidR="003F0FA4">
        <w:rPr>
          <w:rFonts w:ascii="Times New Roman" w:hAnsi="Times New Roman"/>
          <w:color w:val="1A1A1A" w:themeColor="background1" w:themeShade="1A"/>
          <w:sz w:val="26"/>
          <w:szCs w:val="26"/>
        </w:rPr>
        <w:t xml:space="preserve"> </w:t>
      </w:r>
      <w:r>
        <w:rPr>
          <w:rFonts w:ascii="Times New Roman" w:hAnsi="Times New Roman"/>
          <w:color w:val="1A1A1A" w:themeColor="background1" w:themeShade="1A"/>
          <w:sz w:val="26"/>
          <w:szCs w:val="26"/>
        </w:rPr>
        <w:t>О</w:t>
      </w:r>
      <w:r w:rsidRPr="001B4664">
        <w:rPr>
          <w:rFonts w:ascii="Times New Roman" w:hAnsi="Times New Roman"/>
          <w:color w:val="1A1A1A" w:themeColor="background1" w:themeShade="1A"/>
          <w:sz w:val="26"/>
          <w:szCs w:val="26"/>
        </w:rPr>
        <w:t xml:space="preserve">тчет о финансовых результатах деятельности </w:t>
      </w:r>
      <w:r w:rsidRPr="001B4664">
        <w:rPr>
          <w:rFonts w:ascii="Times New Roman" w:hAnsi="Times New Roman"/>
          <w:b/>
          <w:i/>
          <w:color w:val="1A1A1A" w:themeColor="background1" w:themeShade="1A"/>
          <w:sz w:val="26"/>
          <w:szCs w:val="26"/>
        </w:rPr>
        <w:t>(ф. 0503121)</w:t>
      </w:r>
      <w:r w:rsidRPr="001B4664">
        <w:rPr>
          <w:rFonts w:ascii="Times New Roman" w:hAnsi="Times New Roman"/>
          <w:color w:val="1A1A1A" w:themeColor="background1" w:themeShade="1A"/>
          <w:sz w:val="26"/>
          <w:szCs w:val="26"/>
        </w:rPr>
        <w:t xml:space="preserve">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 Показатели</w:t>
      </w:r>
      <w:r>
        <w:rPr>
          <w:rFonts w:ascii="Times New Roman" w:hAnsi="Times New Roman"/>
          <w:color w:val="1A1A1A" w:themeColor="background1" w:themeShade="1A"/>
          <w:sz w:val="26"/>
          <w:szCs w:val="26"/>
        </w:rPr>
        <w:t>, пункт 93 инструкции 191н,</w:t>
      </w:r>
      <w:r w:rsidRPr="001B4664">
        <w:rPr>
          <w:rFonts w:ascii="Times New Roman" w:hAnsi="Times New Roman"/>
          <w:color w:val="1A1A1A" w:themeColor="background1" w:themeShade="1A"/>
          <w:sz w:val="26"/>
          <w:szCs w:val="26"/>
        </w:rPr>
        <w:t xml:space="preserve"> отражаются в отчете в разрезе бюджетной деятельности (графа 4), средств во временном распоряжении (графа 5) и итогового показателя (графа 6).</w:t>
      </w:r>
      <w:r w:rsidR="003F249A">
        <w:rPr>
          <w:rFonts w:ascii="Times New Roman" w:hAnsi="Times New Roman"/>
          <w:color w:val="1A1A1A" w:themeColor="background1" w:themeShade="1A"/>
          <w:sz w:val="26"/>
          <w:szCs w:val="26"/>
        </w:rPr>
        <w:t xml:space="preserve"> </w:t>
      </w:r>
      <w:r w:rsidR="003F0FA4">
        <w:rPr>
          <w:rFonts w:ascii="Times New Roman" w:hAnsi="Times New Roman"/>
          <w:color w:val="1A1A1A" w:themeColor="background1" w:themeShade="1A"/>
          <w:sz w:val="26"/>
          <w:szCs w:val="26"/>
        </w:rPr>
        <w:t>Согласно</w:t>
      </w:r>
      <w:r w:rsidR="003F249A">
        <w:rPr>
          <w:rFonts w:ascii="Times New Roman" w:hAnsi="Times New Roman"/>
          <w:color w:val="1A1A1A" w:themeColor="background1" w:themeShade="1A"/>
          <w:sz w:val="26"/>
          <w:szCs w:val="26"/>
        </w:rPr>
        <w:t xml:space="preserve">  пункта </w:t>
      </w:r>
      <w:r w:rsidRPr="001B4664">
        <w:rPr>
          <w:rFonts w:ascii="Times New Roman" w:hAnsi="Times New Roman"/>
          <w:color w:val="1A1A1A" w:themeColor="background1" w:themeShade="1A"/>
          <w:sz w:val="26"/>
          <w:szCs w:val="26"/>
        </w:rPr>
        <w:t>94</w:t>
      </w:r>
      <w:r w:rsidR="003F0FA4">
        <w:rPr>
          <w:rFonts w:ascii="Times New Roman" w:hAnsi="Times New Roman"/>
          <w:color w:val="1A1A1A" w:themeColor="background1" w:themeShade="1A"/>
          <w:sz w:val="26"/>
          <w:szCs w:val="26"/>
        </w:rPr>
        <w:t xml:space="preserve"> </w:t>
      </w:r>
      <w:r w:rsidR="003F249A">
        <w:rPr>
          <w:rFonts w:ascii="Times New Roman" w:hAnsi="Times New Roman"/>
          <w:color w:val="1A1A1A" w:themeColor="background1" w:themeShade="1A"/>
          <w:sz w:val="26"/>
          <w:szCs w:val="26"/>
        </w:rPr>
        <w:t>Инструкции 191н</w:t>
      </w:r>
      <w:r w:rsidR="003F0FA4">
        <w:rPr>
          <w:rFonts w:ascii="Times New Roman" w:hAnsi="Times New Roman"/>
          <w:color w:val="1A1A1A" w:themeColor="background1" w:themeShade="1A"/>
          <w:sz w:val="26"/>
          <w:szCs w:val="26"/>
        </w:rPr>
        <w:t xml:space="preserve">, </w:t>
      </w:r>
      <w:r w:rsidR="003F249A">
        <w:rPr>
          <w:rFonts w:ascii="Times New Roman" w:hAnsi="Times New Roman"/>
          <w:color w:val="1A1A1A" w:themeColor="background1" w:themeShade="1A"/>
          <w:sz w:val="26"/>
          <w:szCs w:val="26"/>
        </w:rPr>
        <w:t>п</w:t>
      </w:r>
      <w:r w:rsidRPr="001B4664">
        <w:rPr>
          <w:rFonts w:ascii="Times New Roman" w:hAnsi="Times New Roman"/>
          <w:color w:val="1A1A1A" w:themeColor="background1" w:themeShade="1A"/>
          <w:sz w:val="26"/>
          <w:szCs w:val="26"/>
        </w:rPr>
        <w:t xml:space="preserve">оказатели отражаются в отчете без учета результата заключительных операций по закрытию счетов при завершении финансового года, </w:t>
      </w:r>
      <w:r w:rsidRPr="00B743BF">
        <w:rPr>
          <w:rFonts w:ascii="Times New Roman" w:hAnsi="Times New Roman"/>
          <w:color w:val="1A1A1A" w:themeColor="background1" w:themeShade="1A"/>
          <w:sz w:val="26"/>
          <w:szCs w:val="26"/>
        </w:rPr>
        <w:t>проведенных 31 декабря отчетного финансового года.</w:t>
      </w:r>
    </w:p>
    <w:p w:rsidR="00497B02" w:rsidRPr="00B743BF" w:rsidRDefault="00497B02" w:rsidP="003F0FA4">
      <w:pPr>
        <w:pStyle w:val="a4"/>
        <w:jc w:val="both"/>
        <w:rPr>
          <w:rFonts w:ascii="Times New Roman" w:eastAsia="Courier New"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          В </w:t>
      </w:r>
      <w:r w:rsidR="003F0FA4">
        <w:rPr>
          <w:rFonts w:ascii="Times New Roman" w:hAnsi="Times New Roman"/>
          <w:color w:val="1A1A1A" w:themeColor="background1" w:themeShade="1A"/>
          <w:sz w:val="26"/>
          <w:szCs w:val="26"/>
        </w:rPr>
        <w:t xml:space="preserve">представленной </w:t>
      </w:r>
      <w:r w:rsidR="00A91421" w:rsidRPr="00B743BF">
        <w:rPr>
          <w:rFonts w:ascii="Times New Roman" w:hAnsi="Times New Roman"/>
          <w:color w:val="1A1A1A" w:themeColor="background1" w:themeShade="1A"/>
          <w:sz w:val="26"/>
          <w:szCs w:val="26"/>
        </w:rPr>
        <w:t xml:space="preserve"> </w:t>
      </w:r>
      <w:r w:rsidRPr="00B743BF">
        <w:rPr>
          <w:rFonts w:ascii="Times New Roman" w:hAnsi="Times New Roman"/>
          <w:color w:val="1A1A1A" w:themeColor="background1" w:themeShade="1A"/>
          <w:sz w:val="26"/>
          <w:szCs w:val="26"/>
        </w:rPr>
        <w:t xml:space="preserve">ф.0503121 </w:t>
      </w:r>
      <w:r w:rsidR="003703E5" w:rsidRPr="00B743BF">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Отчет о финансовых результатах</w:t>
      </w:r>
      <w:r w:rsidR="003703E5" w:rsidRPr="00B743BF">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 xml:space="preserve"> отражены показатели деятельности </w:t>
      </w:r>
      <w:r w:rsidR="008D618B">
        <w:rPr>
          <w:rFonts w:ascii="Times New Roman" w:hAnsi="Times New Roman"/>
          <w:color w:val="1A1A1A" w:themeColor="background1" w:themeShade="1A"/>
          <w:sz w:val="26"/>
          <w:szCs w:val="26"/>
        </w:rPr>
        <w:t>а</w:t>
      </w:r>
      <w:r w:rsidRPr="00B743BF">
        <w:rPr>
          <w:rFonts w:ascii="Times New Roman" w:hAnsi="Times New Roman"/>
          <w:color w:val="1A1A1A" w:themeColor="background1" w:themeShade="1A"/>
          <w:sz w:val="26"/>
          <w:szCs w:val="26"/>
        </w:rPr>
        <w:t>дминистрации</w:t>
      </w:r>
      <w:r w:rsidR="003F0FA4">
        <w:rPr>
          <w:rFonts w:ascii="Times New Roman" w:hAnsi="Times New Roman"/>
          <w:color w:val="1A1A1A" w:themeColor="background1" w:themeShade="1A"/>
          <w:sz w:val="26"/>
          <w:szCs w:val="26"/>
        </w:rPr>
        <w:t xml:space="preserve"> МО «Нукутский район»</w:t>
      </w:r>
      <w:r w:rsidRPr="00B743BF">
        <w:rPr>
          <w:rFonts w:ascii="Times New Roman" w:hAnsi="Times New Roman"/>
          <w:color w:val="1A1A1A" w:themeColor="background1" w:themeShade="1A"/>
          <w:sz w:val="26"/>
          <w:szCs w:val="26"/>
        </w:rPr>
        <w:t xml:space="preserve">: </w:t>
      </w:r>
    </w:p>
    <w:p w:rsidR="00497B02" w:rsidRPr="00B743BF" w:rsidRDefault="00497B02" w:rsidP="00497B02">
      <w:pPr>
        <w:pStyle w:val="a4"/>
        <w:jc w:val="both"/>
        <w:rPr>
          <w:rFonts w:ascii="Times New Roman" w:eastAsia="Courier New" w:hAnsi="Times New Roman"/>
          <w:color w:val="1A1A1A" w:themeColor="background1" w:themeShade="1A"/>
          <w:sz w:val="26"/>
          <w:szCs w:val="26"/>
        </w:rPr>
      </w:pPr>
      <w:r w:rsidRPr="00B743BF">
        <w:rPr>
          <w:rFonts w:ascii="Times New Roman" w:hAnsi="Times New Roman"/>
          <w:color w:val="1A1A1A" w:themeColor="background1" w:themeShade="1A"/>
          <w:sz w:val="26"/>
          <w:szCs w:val="26"/>
        </w:rPr>
        <w:lastRenderedPageBreak/>
        <w:t xml:space="preserve">          По строке 150 отражены расходы </w:t>
      </w:r>
      <w:r w:rsidR="008D618B">
        <w:rPr>
          <w:rFonts w:ascii="Times New Roman" w:hAnsi="Times New Roman"/>
          <w:color w:val="1A1A1A" w:themeColor="background1" w:themeShade="1A"/>
          <w:sz w:val="26"/>
          <w:szCs w:val="26"/>
        </w:rPr>
        <w:t>а</w:t>
      </w:r>
      <w:r w:rsidRPr="00B743BF">
        <w:rPr>
          <w:rFonts w:ascii="Times New Roman" w:hAnsi="Times New Roman"/>
          <w:color w:val="1A1A1A" w:themeColor="background1" w:themeShade="1A"/>
          <w:sz w:val="26"/>
          <w:szCs w:val="26"/>
        </w:rPr>
        <w:t>дминистрации за 201</w:t>
      </w:r>
      <w:r w:rsidR="003F0FA4">
        <w:rPr>
          <w:rFonts w:ascii="Times New Roman" w:hAnsi="Times New Roman"/>
          <w:color w:val="1A1A1A" w:themeColor="background1" w:themeShade="1A"/>
          <w:sz w:val="26"/>
          <w:szCs w:val="26"/>
        </w:rPr>
        <w:t>9</w:t>
      </w:r>
      <w:r w:rsidR="008B0AA3" w:rsidRPr="00B743BF">
        <w:rPr>
          <w:rFonts w:ascii="Times New Roman" w:hAnsi="Times New Roman"/>
          <w:color w:val="1A1A1A" w:themeColor="background1" w:themeShade="1A"/>
          <w:sz w:val="26"/>
          <w:szCs w:val="26"/>
        </w:rPr>
        <w:t xml:space="preserve"> </w:t>
      </w:r>
      <w:r w:rsidRPr="00B743BF">
        <w:rPr>
          <w:rFonts w:ascii="Times New Roman" w:hAnsi="Times New Roman"/>
          <w:color w:val="1A1A1A" w:themeColor="background1" w:themeShade="1A"/>
          <w:sz w:val="26"/>
          <w:szCs w:val="26"/>
        </w:rPr>
        <w:t xml:space="preserve">год по </w:t>
      </w:r>
      <w:r w:rsidR="003F0FA4">
        <w:rPr>
          <w:rFonts w:ascii="Times New Roman" w:hAnsi="Times New Roman"/>
          <w:color w:val="1A1A1A" w:themeColor="background1" w:themeShade="1A"/>
          <w:sz w:val="26"/>
          <w:szCs w:val="26"/>
        </w:rPr>
        <w:t xml:space="preserve"> КОСГУ</w:t>
      </w:r>
      <w:r w:rsidRPr="00B743BF">
        <w:rPr>
          <w:rFonts w:ascii="Times New Roman" w:hAnsi="Times New Roman"/>
          <w:color w:val="1A1A1A" w:themeColor="background1" w:themeShade="1A"/>
          <w:sz w:val="26"/>
          <w:szCs w:val="26"/>
        </w:rPr>
        <w:t xml:space="preserve"> на общую сумму </w:t>
      </w:r>
      <w:r w:rsidR="003F0FA4">
        <w:rPr>
          <w:rFonts w:ascii="Times New Roman" w:hAnsi="Times New Roman"/>
          <w:color w:val="1A1A1A" w:themeColor="background1" w:themeShade="1A"/>
          <w:sz w:val="26"/>
          <w:szCs w:val="26"/>
        </w:rPr>
        <w:t>82546061,72</w:t>
      </w:r>
      <w:r w:rsidRPr="00B743BF">
        <w:rPr>
          <w:rFonts w:ascii="Times New Roman" w:hAnsi="Times New Roman"/>
          <w:color w:val="1A1A1A" w:themeColor="background1" w:themeShade="1A"/>
          <w:sz w:val="26"/>
          <w:szCs w:val="26"/>
        </w:rPr>
        <w:t xml:space="preserve"> руб. в т.ч. по строкам: </w:t>
      </w:r>
    </w:p>
    <w:p w:rsidR="00497B02" w:rsidRPr="00B743BF" w:rsidRDefault="00497B02" w:rsidP="00497B02">
      <w:pPr>
        <w:pStyle w:val="a4"/>
        <w:jc w:val="both"/>
        <w:rPr>
          <w:rFonts w:ascii="Times New Roman" w:eastAsia="Arial"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-160 </w:t>
      </w:r>
      <w:r w:rsidR="007E6CE0" w:rsidRPr="00B743BF">
        <w:rPr>
          <w:rFonts w:ascii="Times New Roman" w:hAnsi="Times New Roman"/>
          <w:color w:val="1A1A1A" w:themeColor="background1" w:themeShade="1A"/>
          <w:sz w:val="26"/>
          <w:szCs w:val="26"/>
        </w:rPr>
        <w:t>–</w:t>
      </w:r>
      <w:r w:rsidR="003F0FA4">
        <w:rPr>
          <w:rFonts w:ascii="Times New Roman" w:hAnsi="Times New Roman"/>
          <w:color w:val="1A1A1A" w:themeColor="background1" w:themeShade="1A"/>
          <w:sz w:val="26"/>
          <w:szCs w:val="26"/>
        </w:rPr>
        <w:t>38643490,75</w:t>
      </w:r>
      <w:r w:rsidRPr="00B743BF">
        <w:rPr>
          <w:rFonts w:ascii="Times New Roman" w:hAnsi="Times New Roman"/>
          <w:color w:val="1A1A1A" w:themeColor="background1" w:themeShade="1A"/>
          <w:sz w:val="26"/>
          <w:szCs w:val="26"/>
        </w:rPr>
        <w:t xml:space="preserve"> руб. зарплата и начисления на оплату труда; </w:t>
      </w:r>
    </w:p>
    <w:p w:rsidR="00497B02" w:rsidRPr="00B743BF" w:rsidRDefault="00497B02" w:rsidP="00497B02">
      <w:pPr>
        <w:pStyle w:val="a4"/>
        <w:jc w:val="both"/>
        <w:rPr>
          <w:rFonts w:ascii="Times New Roman" w:eastAsia="Arial"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-170 </w:t>
      </w:r>
      <w:r w:rsidR="007E6CE0" w:rsidRPr="00B743BF">
        <w:rPr>
          <w:rFonts w:ascii="Times New Roman" w:hAnsi="Times New Roman"/>
          <w:color w:val="1A1A1A" w:themeColor="background1" w:themeShade="1A"/>
          <w:sz w:val="26"/>
          <w:szCs w:val="26"/>
        </w:rPr>
        <w:t>–</w:t>
      </w:r>
      <w:r w:rsidR="003F0FA4">
        <w:rPr>
          <w:rFonts w:ascii="Times New Roman" w:hAnsi="Times New Roman"/>
          <w:color w:val="1A1A1A" w:themeColor="background1" w:themeShade="1A"/>
          <w:sz w:val="26"/>
          <w:szCs w:val="26"/>
        </w:rPr>
        <w:t>25168067,89</w:t>
      </w:r>
      <w:r w:rsidRPr="00B743BF">
        <w:rPr>
          <w:rFonts w:ascii="Times New Roman" w:hAnsi="Times New Roman"/>
          <w:color w:val="1A1A1A" w:themeColor="background1" w:themeShade="1A"/>
          <w:sz w:val="26"/>
          <w:szCs w:val="26"/>
        </w:rPr>
        <w:t xml:space="preserve"> руб., эти расход</w:t>
      </w:r>
      <w:r w:rsidR="008B0AA3" w:rsidRPr="00B743BF">
        <w:rPr>
          <w:rFonts w:ascii="Times New Roman" w:hAnsi="Times New Roman"/>
          <w:color w:val="1A1A1A" w:themeColor="background1" w:themeShade="1A"/>
          <w:sz w:val="26"/>
          <w:szCs w:val="26"/>
        </w:rPr>
        <w:t>ы</w:t>
      </w:r>
      <w:r w:rsidRPr="00B743BF">
        <w:rPr>
          <w:rFonts w:ascii="Times New Roman" w:hAnsi="Times New Roman"/>
          <w:color w:val="1A1A1A" w:themeColor="background1" w:themeShade="1A"/>
          <w:sz w:val="26"/>
          <w:szCs w:val="26"/>
        </w:rPr>
        <w:t xml:space="preserve"> направлены на содержание имущества, оплату различного рода услуг, работ; </w:t>
      </w:r>
    </w:p>
    <w:p w:rsidR="00497B02" w:rsidRPr="00B743BF" w:rsidRDefault="00497B02" w:rsidP="00497B02">
      <w:pPr>
        <w:pStyle w:val="a4"/>
        <w:jc w:val="both"/>
        <w:rPr>
          <w:rFonts w:ascii="Times New Roman" w:eastAsia="Arial"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-210 </w:t>
      </w:r>
      <w:r w:rsidR="007E6CE0" w:rsidRPr="00B743BF">
        <w:rPr>
          <w:rFonts w:ascii="Times New Roman" w:hAnsi="Times New Roman"/>
          <w:color w:val="1A1A1A" w:themeColor="background1" w:themeShade="1A"/>
          <w:sz w:val="26"/>
          <w:szCs w:val="26"/>
        </w:rPr>
        <w:t>–</w:t>
      </w:r>
      <w:r w:rsidR="00A47B02">
        <w:rPr>
          <w:rFonts w:ascii="Times New Roman" w:hAnsi="Times New Roman"/>
          <w:color w:val="1A1A1A" w:themeColor="background1" w:themeShade="1A"/>
          <w:sz w:val="26"/>
          <w:szCs w:val="26"/>
        </w:rPr>
        <w:t xml:space="preserve"> 4059447,47</w:t>
      </w:r>
      <w:r w:rsidRPr="00B743BF">
        <w:rPr>
          <w:rFonts w:ascii="Times New Roman" w:hAnsi="Times New Roman"/>
          <w:color w:val="1A1A1A" w:themeColor="background1" w:themeShade="1A"/>
          <w:sz w:val="26"/>
          <w:szCs w:val="26"/>
        </w:rPr>
        <w:t xml:space="preserve"> руб. расходы</w:t>
      </w:r>
      <w:r w:rsidR="00A91421" w:rsidRPr="00B743BF">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 xml:space="preserve"> связанные с безвозмездной передачей имущества, а также безвозмездные перечисления муниципальным автономным, бюджетным учреждениям и общественным организациям;</w:t>
      </w:r>
    </w:p>
    <w:p w:rsidR="00497B02" w:rsidRPr="00B743BF" w:rsidRDefault="00497B02" w:rsidP="00497B02">
      <w:pPr>
        <w:pStyle w:val="a4"/>
        <w:jc w:val="both"/>
        <w:rPr>
          <w:rFonts w:ascii="Times New Roman" w:eastAsia="Arial"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-240 </w:t>
      </w:r>
      <w:r w:rsidR="00A47B02">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 xml:space="preserve"> </w:t>
      </w:r>
      <w:r w:rsidR="00A47B02">
        <w:rPr>
          <w:rFonts w:ascii="Times New Roman" w:hAnsi="Times New Roman"/>
          <w:color w:val="1A1A1A" w:themeColor="background1" w:themeShade="1A"/>
          <w:sz w:val="26"/>
          <w:szCs w:val="26"/>
        </w:rPr>
        <w:t>3219437,59</w:t>
      </w:r>
      <w:r w:rsidRPr="00B743BF">
        <w:rPr>
          <w:rFonts w:ascii="Times New Roman" w:hAnsi="Times New Roman"/>
          <w:color w:val="1A1A1A" w:themeColor="background1" w:themeShade="1A"/>
          <w:sz w:val="26"/>
          <w:szCs w:val="26"/>
        </w:rPr>
        <w:t xml:space="preserve"> руб. </w:t>
      </w:r>
      <w:r w:rsidR="00A91421" w:rsidRPr="00B743BF">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 xml:space="preserve"> расходы</w:t>
      </w:r>
      <w:r w:rsidR="00A91421" w:rsidRPr="00B743BF">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 xml:space="preserve"> направленные на социальную поддержку населения и муниципальные пенсии</w:t>
      </w:r>
      <w:r w:rsidR="00A47B02">
        <w:rPr>
          <w:rFonts w:ascii="Times New Roman" w:hAnsi="Times New Roman"/>
          <w:color w:val="1A1A1A" w:themeColor="background1" w:themeShade="1A"/>
          <w:sz w:val="26"/>
          <w:szCs w:val="26"/>
        </w:rPr>
        <w:t>.</w:t>
      </w:r>
    </w:p>
    <w:p w:rsidR="00497B02" w:rsidRPr="00B743BF" w:rsidRDefault="00497B02" w:rsidP="00497B02">
      <w:pPr>
        <w:pStyle w:val="a4"/>
        <w:jc w:val="both"/>
        <w:rPr>
          <w:rFonts w:ascii="Times New Roman" w:eastAsia="Courier New"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          В форме так же отражены показатели по операциям с нефинансовыми активами строка:</w:t>
      </w:r>
    </w:p>
    <w:p w:rsidR="00497B02" w:rsidRPr="00B743BF" w:rsidRDefault="00497B02" w:rsidP="00497B02">
      <w:pPr>
        <w:pStyle w:val="a4"/>
        <w:jc w:val="both"/>
        <w:rPr>
          <w:rFonts w:ascii="Times New Roman" w:eastAsia="Arial"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-310 </w:t>
      </w:r>
      <w:r w:rsidR="007E6CE0" w:rsidRPr="00B743BF">
        <w:rPr>
          <w:rFonts w:ascii="Times New Roman" w:hAnsi="Times New Roman"/>
          <w:color w:val="1A1A1A" w:themeColor="background1" w:themeShade="1A"/>
          <w:sz w:val="26"/>
          <w:szCs w:val="26"/>
        </w:rPr>
        <w:t>–</w:t>
      </w:r>
      <w:r w:rsidR="00A47B02">
        <w:rPr>
          <w:rFonts w:ascii="Times New Roman" w:hAnsi="Times New Roman"/>
          <w:color w:val="1A1A1A" w:themeColor="background1" w:themeShade="1A"/>
          <w:sz w:val="26"/>
          <w:szCs w:val="26"/>
        </w:rPr>
        <w:t>92218974,34</w:t>
      </w:r>
      <w:r w:rsidRPr="00B743BF">
        <w:rPr>
          <w:rFonts w:ascii="Times New Roman" w:hAnsi="Times New Roman"/>
          <w:color w:val="1A1A1A" w:themeColor="background1" w:themeShade="1A"/>
          <w:sz w:val="26"/>
          <w:szCs w:val="26"/>
        </w:rPr>
        <w:t xml:space="preserve"> руб.</w:t>
      </w:r>
      <w:r w:rsidR="00A47B02">
        <w:rPr>
          <w:rFonts w:ascii="Times New Roman" w:hAnsi="Times New Roman"/>
          <w:color w:val="1A1A1A" w:themeColor="background1" w:themeShade="1A"/>
          <w:sz w:val="26"/>
          <w:szCs w:val="26"/>
        </w:rPr>
        <w:t xml:space="preserve"> операции с не</w:t>
      </w:r>
      <w:r w:rsidRPr="00B743BF">
        <w:rPr>
          <w:rFonts w:ascii="Times New Roman" w:hAnsi="Times New Roman"/>
          <w:color w:val="1A1A1A" w:themeColor="background1" w:themeShade="1A"/>
          <w:sz w:val="26"/>
          <w:szCs w:val="26"/>
        </w:rPr>
        <w:t>финансовыми активами;</w:t>
      </w:r>
    </w:p>
    <w:p w:rsidR="00497B02" w:rsidRPr="00B743BF" w:rsidRDefault="00497B02" w:rsidP="00497B02">
      <w:pPr>
        <w:pStyle w:val="a4"/>
        <w:jc w:val="both"/>
        <w:rPr>
          <w:rFonts w:ascii="Times New Roman" w:hAnsi="Times New Roman"/>
          <w:color w:val="1A1A1A" w:themeColor="background1" w:themeShade="1A"/>
          <w:sz w:val="26"/>
          <w:szCs w:val="26"/>
        </w:rPr>
      </w:pPr>
      <w:r w:rsidRPr="00B743BF">
        <w:rPr>
          <w:rFonts w:ascii="Times New Roman" w:hAnsi="Times New Roman"/>
          <w:color w:val="1A1A1A" w:themeColor="background1" w:themeShade="1A"/>
          <w:sz w:val="26"/>
          <w:szCs w:val="26"/>
        </w:rPr>
        <w:t>-</w:t>
      </w:r>
      <w:r w:rsidR="001D1788" w:rsidRPr="00B743BF">
        <w:rPr>
          <w:rFonts w:ascii="Times New Roman" w:hAnsi="Times New Roman"/>
          <w:color w:val="1A1A1A" w:themeColor="background1" w:themeShade="1A"/>
          <w:sz w:val="26"/>
          <w:szCs w:val="26"/>
        </w:rPr>
        <w:t>с</w:t>
      </w:r>
      <w:r w:rsidRPr="00B743BF">
        <w:rPr>
          <w:rFonts w:ascii="Times New Roman" w:hAnsi="Times New Roman"/>
          <w:color w:val="1A1A1A" w:themeColor="background1" w:themeShade="1A"/>
          <w:sz w:val="26"/>
          <w:szCs w:val="26"/>
        </w:rPr>
        <w:t>трока 510 операции с обязательствами - -</w:t>
      </w:r>
      <w:r w:rsidR="001D1788" w:rsidRPr="00B743BF">
        <w:rPr>
          <w:rFonts w:ascii="Times New Roman" w:hAnsi="Times New Roman"/>
          <w:color w:val="1A1A1A" w:themeColor="background1" w:themeShade="1A"/>
          <w:sz w:val="26"/>
          <w:szCs w:val="26"/>
        </w:rPr>
        <w:t xml:space="preserve">3 </w:t>
      </w:r>
      <w:r w:rsidR="00A47B02">
        <w:rPr>
          <w:rFonts w:ascii="Times New Roman" w:hAnsi="Times New Roman"/>
          <w:color w:val="1A1A1A" w:themeColor="background1" w:themeShade="1A"/>
          <w:sz w:val="26"/>
          <w:szCs w:val="26"/>
        </w:rPr>
        <w:t>559682,52</w:t>
      </w:r>
      <w:r w:rsidRPr="00B743BF">
        <w:rPr>
          <w:rFonts w:ascii="Times New Roman" w:hAnsi="Times New Roman"/>
          <w:color w:val="1A1A1A" w:themeColor="background1" w:themeShade="1A"/>
          <w:sz w:val="26"/>
          <w:szCs w:val="26"/>
        </w:rPr>
        <w:t xml:space="preserve"> руб. </w:t>
      </w:r>
    </w:p>
    <w:p w:rsidR="00497B02" w:rsidRPr="009042E8" w:rsidRDefault="00497B02" w:rsidP="00497B02">
      <w:pPr>
        <w:pStyle w:val="a4"/>
        <w:jc w:val="both"/>
        <w:rPr>
          <w:rFonts w:ascii="Times New Roman" w:eastAsia="Courier New" w:hAnsi="Times New Roman"/>
          <w:color w:val="1A1A1A" w:themeColor="background1" w:themeShade="1A"/>
          <w:sz w:val="26"/>
          <w:szCs w:val="26"/>
        </w:rPr>
      </w:pPr>
      <w:r w:rsidRPr="00B743BF">
        <w:rPr>
          <w:rFonts w:ascii="Times New Roman" w:hAnsi="Times New Roman"/>
          <w:color w:val="1A1A1A" w:themeColor="background1" w:themeShade="1A"/>
          <w:sz w:val="26"/>
          <w:szCs w:val="26"/>
        </w:rPr>
        <w:t xml:space="preserve">          Итогом всей работы является чистый операционный результат равный </w:t>
      </w:r>
      <w:r w:rsidR="00A47B02">
        <w:rPr>
          <w:rFonts w:ascii="Times New Roman" w:hAnsi="Times New Roman"/>
          <w:color w:val="1A1A1A" w:themeColor="background1" w:themeShade="1A"/>
          <w:sz w:val="26"/>
          <w:szCs w:val="26"/>
        </w:rPr>
        <w:t>(</w:t>
      </w:r>
      <w:r w:rsidRPr="00B743BF">
        <w:rPr>
          <w:rFonts w:ascii="Times New Roman" w:hAnsi="Times New Roman"/>
          <w:color w:val="1A1A1A" w:themeColor="background1" w:themeShade="1A"/>
          <w:sz w:val="26"/>
          <w:szCs w:val="26"/>
        </w:rPr>
        <w:t xml:space="preserve">- </w:t>
      </w:r>
      <w:r w:rsidR="00A47B02">
        <w:rPr>
          <w:rFonts w:ascii="Times New Roman" w:hAnsi="Times New Roman"/>
          <w:color w:val="1A1A1A" w:themeColor="background1" w:themeShade="1A"/>
          <w:sz w:val="26"/>
          <w:szCs w:val="26"/>
        </w:rPr>
        <w:t>82546061,72</w:t>
      </w:r>
      <w:r w:rsidRPr="00B743BF">
        <w:rPr>
          <w:rFonts w:ascii="Times New Roman" w:hAnsi="Times New Roman"/>
          <w:color w:val="1A1A1A" w:themeColor="background1" w:themeShade="1A"/>
          <w:sz w:val="26"/>
          <w:szCs w:val="26"/>
        </w:rPr>
        <w:t xml:space="preserve"> руб.</w:t>
      </w:r>
      <w:r w:rsidR="00A47B02">
        <w:rPr>
          <w:rFonts w:ascii="Times New Roman" w:hAnsi="Times New Roman"/>
          <w:color w:val="1A1A1A" w:themeColor="background1" w:themeShade="1A"/>
          <w:sz w:val="26"/>
          <w:szCs w:val="26"/>
        </w:rPr>
        <w:t xml:space="preserve"> -</w:t>
      </w:r>
      <w:r w:rsidRPr="00B743BF">
        <w:rPr>
          <w:rFonts w:ascii="Times New Roman" w:hAnsi="Times New Roman"/>
          <w:color w:val="1A1A1A" w:themeColor="background1" w:themeShade="1A"/>
          <w:sz w:val="26"/>
          <w:szCs w:val="26"/>
        </w:rPr>
        <w:t xml:space="preserve"> разница между доходами и расходами, финансовыми активами и обязательствами</w:t>
      </w:r>
      <w:r w:rsidR="00E1211E">
        <w:rPr>
          <w:rFonts w:ascii="Times New Roman" w:hAnsi="Times New Roman"/>
          <w:color w:val="1A1A1A" w:themeColor="background1" w:themeShade="1A"/>
          <w:sz w:val="26"/>
          <w:szCs w:val="26"/>
        </w:rPr>
        <w:t xml:space="preserve"> или разница между </w:t>
      </w:r>
      <w:r w:rsidR="00A47B02">
        <w:rPr>
          <w:rFonts w:ascii="Times New Roman" w:hAnsi="Times New Roman"/>
          <w:color w:val="1A1A1A" w:themeColor="background1" w:themeShade="1A"/>
          <w:sz w:val="26"/>
          <w:szCs w:val="26"/>
        </w:rPr>
        <w:t xml:space="preserve"> строка</w:t>
      </w:r>
      <w:r w:rsidR="00E1211E">
        <w:rPr>
          <w:rFonts w:ascii="Times New Roman" w:hAnsi="Times New Roman"/>
          <w:color w:val="1A1A1A" w:themeColor="background1" w:themeShade="1A"/>
          <w:sz w:val="26"/>
          <w:szCs w:val="26"/>
        </w:rPr>
        <w:t xml:space="preserve">ми </w:t>
      </w:r>
      <w:r w:rsidR="00A47B02">
        <w:rPr>
          <w:rFonts w:ascii="Times New Roman" w:hAnsi="Times New Roman"/>
          <w:color w:val="1A1A1A" w:themeColor="background1" w:themeShade="1A"/>
          <w:sz w:val="26"/>
          <w:szCs w:val="26"/>
        </w:rPr>
        <w:t xml:space="preserve"> 010</w:t>
      </w:r>
      <w:r w:rsidR="00E1211E">
        <w:rPr>
          <w:rFonts w:ascii="Times New Roman" w:hAnsi="Times New Roman"/>
          <w:color w:val="1A1A1A" w:themeColor="background1" w:themeShade="1A"/>
          <w:sz w:val="26"/>
          <w:szCs w:val="26"/>
        </w:rPr>
        <w:t xml:space="preserve">   и 150</w:t>
      </w:r>
      <w:r w:rsidRPr="00B743BF">
        <w:rPr>
          <w:rFonts w:ascii="Times New Roman" w:hAnsi="Times New Roman"/>
          <w:color w:val="1A1A1A" w:themeColor="background1" w:themeShade="1A"/>
          <w:sz w:val="26"/>
          <w:szCs w:val="26"/>
        </w:rPr>
        <w:t>).</w:t>
      </w:r>
    </w:p>
    <w:p w:rsidR="0061444E" w:rsidRPr="0061444E" w:rsidRDefault="005B1B5A" w:rsidP="0061444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Абзац второй пункта 146 Инструкции 191н требует, чтобы </w:t>
      </w:r>
      <w:r w:rsidR="0061444E" w:rsidRPr="0061444E">
        <w:rPr>
          <w:rFonts w:ascii="Times New Roman" w:hAnsi="Times New Roman"/>
          <w:color w:val="1A1A1A" w:themeColor="background1" w:themeShade="1A"/>
          <w:sz w:val="26"/>
          <w:szCs w:val="26"/>
        </w:rPr>
        <w:t xml:space="preserve">«Отчет о движении денежных средств» </w:t>
      </w:r>
      <w:r w:rsidRPr="005B1B5A">
        <w:rPr>
          <w:rFonts w:ascii="Times New Roman" w:hAnsi="Times New Roman"/>
          <w:b/>
          <w:i/>
          <w:color w:val="1A1A1A" w:themeColor="background1" w:themeShade="1A"/>
          <w:sz w:val="26"/>
          <w:szCs w:val="26"/>
        </w:rPr>
        <w:t>(ф. 0503123)</w:t>
      </w:r>
      <w:r w:rsidRPr="005B1B5A">
        <w:rPr>
          <w:rFonts w:ascii="Times New Roman" w:hAnsi="Times New Roman"/>
          <w:color w:val="1A1A1A" w:themeColor="background1" w:themeShade="1A"/>
          <w:sz w:val="26"/>
          <w:szCs w:val="26"/>
        </w:rPr>
        <w:t xml:space="preserve"> составляется в разрезе кодов КОСГУ.</w:t>
      </w:r>
      <w:r w:rsidR="0061444E">
        <w:rPr>
          <w:rFonts w:ascii="Times New Roman" w:hAnsi="Times New Roman"/>
          <w:color w:val="1A1A1A" w:themeColor="background1" w:themeShade="1A"/>
          <w:sz w:val="26"/>
          <w:szCs w:val="26"/>
        </w:rPr>
        <w:t xml:space="preserve"> Структура формы 0503123 установлена пунктом </w:t>
      </w:r>
      <w:r w:rsidR="0061444E" w:rsidRPr="0061444E">
        <w:rPr>
          <w:rFonts w:ascii="Times New Roman" w:hAnsi="Times New Roman"/>
          <w:color w:val="1A1A1A" w:themeColor="background1" w:themeShade="1A"/>
          <w:sz w:val="26"/>
          <w:szCs w:val="26"/>
        </w:rPr>
        <w:t>148</w:t>
      </w:r>
      <w:r w:rsidR="00E1211E">
        <w:rPr>
          <w:rFonts w:ascii="Times New Roman" w:hAnsi="Times New Roman"/>
          <w:color w:val="1A1A1A" w:themeColor="background1" w:themeShade="1A"/>
          <w:sz w:val="26"/>
          <w:szCs w:val="26"/>
        </w:rPr>
        <w:t xml:space="preserve"> </w:t>
      </w:r>
      <w:r w:rsidR="0061444E" w:rsidRPr="0061444E">
        <w:rPr>
          <w:rFonts w:ascii="Times New Roman" w:hAnsi="Times New Roman"/>
          <w:color w:val="1A1A1A" w:themeColor="background1" w:themeShade="1A"/>
          <w:sz w:val="26"/>
          <w:szCs w:val="26"/>
        </w:rPr>
        <w:t xml:space="preserve"> </w:t>
      </w:r>
      <w:r w:rsidR="0061444E">
        <w:rPr>
          <w:rFonts w:ascii="Times New Roman" w:hAnsi="Times New Roman"/>
          <w:color w:val="1A1A1A" w:themeColor="background1" w:themeShade="1A"/>
          <w:sz w:val="26"/>
          <w:szCs w:val="26"/>
        </w:rPr>
        <w:t xml:space="preserve">Инструкции 191н: </w:t>
      </w:r>
    </w:p>
    <w:p w:rsidR="0061444E" w:rsidRPr="0061444E" w:rsidRDefault="0061444E" w:rsidP="0061444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раздел 1 </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Поступления</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 - поступления денежных средств по текущим  операциям;</w:t>
      </w:r>
    </w:p>
    <w:p w:rsidR="0061444E" w:rsidRPr="0061444E" w:rsidRDefault="0061444E" w:rsidP="0061444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раздел 2 </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Выбытия</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 - выбытия денежных средств по текущим операциям;</w:t>
      </w:r>
    </w:p>
    <w:p w:rsidR="0061444E" w:rsidRPr="0061444E" w:rsidRDefault="0061444E" w:rsidP="0061444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раздел 3 </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Изменение остатков средств</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 -</w:t>
      </w:r>
      <w:r w:rsidR="00E1211E">
        <w:rPr>
          <w:rFonts w:ascii="Times New Roman" w:hAnsi="Times New Roman"/>
          <w:color w:val="1A1A1A" w:themeColor="background1" w:themeShade="1A"/>
          <w:sz w:val="26"/>
          <w:szCs w:val="26"/>
        </w:rPr>
        <w:t xml:space="preserve"> по операциям с денежными средствами, не отраженными в поступлениях и выбытиях</w:t>
      </w:r>
      <w:r w:rsidRPr="0061444E">
        <w:rPr>
          <w:rFonts w:ascii="Times New Roman" w:hAnsi="Times New Roman"/>
          <w:color w:val="1A1A1A" w:themeColor="background1" w:themeShade="1A"/>
          <w:sz w:val="26"/>
          <w:szCs w:val="26"/>
        </w:rPr>
        <w:t>;</w:t>
      </w:r>
    </w:p>
    <w:p w:rsidR="005B1B5A" w:rsidRPr="003703E5" w:rsidRDefault="0061444E" w:rsidP="0061444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раздел 4 </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Аналитическая информация по выбытиям</w:t>
      </w:r>
      <w:r>
        <w:rPr>
          <w:rFonts w:ascii="Times New Roman" w:hAnsi="Times New Roman"/>
          <w:color w:val="1A1A1A" w:themeColor="background1" w:themeShade="1A"/>
          <w:sz w:val="26"/>
          <w:szCs w:val="26"/>
        </w:rPr>
        <w:t>»</w:t>
      </w:r>
      <w:r w:rsidRPr="0061444E">
        <w:rPr>
          <w:rFonts w:ascii="Times New Roman" w:hAnsi="Times New Roman"/>
          <w:color w:val="1A1A1A" w:themeColor="background1" w:themeShade="1A"/>
          <w:sz w:val="26"/>
          <w:szCs w:val="26"/>
        </w:rPr>
        <w:t xml:space="preserve"> - информация в части выбытий по текущим операциям и инвестиционным операциям, детализированная по аналитическим кодам бюджетной классификации</w:t>
      </w:r>
      <w:r w:rsidR="003933BF">
        <w:rPr>
          <w:rFonts w:ascii="Times New Roman" w:hAnsi="Times New Roman"/>
          <w:color w:val="1A1A1A" w:themeColor="background1" w:themeShade="1A"/>
          <w:sz w:val="26"/>
          <w:szCs w:val="26"/>
        </w:rPr>
        <w:t>.</w:t>
      </w:r>
    </w:p>
    <w:p w:rsidR="003703E5" w:rsidRDefault="003703E5" w:rsidP="003703E5">
      <w:pPr>
        <w:pStyle w:val="a4"/>
        <w:jc w:val="both"/>
        <w:rPr>
          <w:rFonts w:ascii="Times New Roman" w:hAnsi="Times New Roman"/>
          <w:color w:val="1A1A1A" w:themeColor="background1" w:themeShade="1A"/>
          <w:sz w:val="26"/>
          <w:szCs w:val="26"/>
        </w:rPr>
      </w:pPr>
      <w:r w:rsidRPr="003703E5">
        <w:rPr>
          <w:rFonts w:ascii="Times New Roman" w:hAnsi="Times New Roman"/>
          <w:color w:val="1A1A1A" w:themeColor="background1" w:themeShade="1A"/>
          <w:sz w:val="26"/>
          <w:szCs w:val="26"/>
        </w:rPr>
        <w:t xml:space="preserve">В ф.0503123 </w:t>
      </w:r>
      <w:r w:rsidR="005B1B5A">
        <w:rPr>
          <w:rFonts w:ascii="Times New Roman" w:hAnsi="Times New Roman"/>
          <w:color w:val="1A1A1A" w:themeColor="background1" w:themeShade="1A"/>
          <w:sz w:val="26"/>
          <w:szCs w:val="26"/>
        </w:rPr>
        <w:t>«</w:t>
      </w:r>
      <w:r w:rsidRPr="003703E5">
        <w:rPr>
          <w:rFonts w:ascii="Times New Roman" w:hAnsi="Times New Roman"/>
          <w:color w:val="1A1A1A" w:themeColor="background1" w:themeShade="1A"/>
          <w:sz w:val="26"/>
          <w:szCs w:val="26"/>
        </w:rPr>
        <w:t>Отчет о движении денежных средств</w:t>
      </w:r>
      <w:r w:rsidR="005B1B5A">
        <w:rPr>
          <w:rFonts w:ascii="Times New Roman" w:hAnsi="Times New Roman"/>
          <w:color w:val="1A1A1A" w:themeColor="background1" w:themeShade="1A"/>
          <w:sz w:val="26"/>
          <w:szCs w:val="26"/>
        </w:rPr>
        <w:t>»</w:t>
      </w:r>
      <w:r w:rsidRPr="003703E5">
        <w:rPr>
          <w:rFonts w:ascii="Times New Roman" w:hAnsi="Times New Roman"/>
          <w:color w:val="1A1A1A" w:themeColor="background1" w:themeShade="1A"/>
          <w:sz w:val="26"/>
          <w:szCs w:val="26"/>
        </w:rPr>
        <w:t xml:space="preserve"> отражаются данные о движении денежных средств (в том числе средств во временном распоряжении) на счетах, открытых в органах, осуществляющих кассовое обслуживание исполнения бюджета. Показатели отчета формируются на основании данных по видам поступлений и выбытий (с учетом возвратов текущего финансового периода). </w:t>
      </w:r>
      <w:r w:rsidR="002921FD">
        <w:rPr>
          <w:rFonts w:ascii="Times New Roman" w:hAnsi="Times New Roman"/>
          <w:color w:val="1A1A1A" w:themeColor="background1" w:themeShade="1A"/>
          <w:sz w:val="26"/>
          <w:szCs w:val="26"/>
        </w:rPr>
        <w:t xml:space="preserve">В </w:t>
      </w:r>
      <w:r w:rsidR="005D51C5">
        <w:rPr>
          <w:rFonts w:ascii="Times New Roman" w:hAnsi="Times New Roman"/>
          <w:color w:val="1A1A1A" w:themeColor="background1" w:themeShade="1A"/>
          <w:sz w:val="26"/>
          <w:szCs w:val="26"/>
        </w:rPr>
        <w:t>данной</w:t>
      </w:r>
      <w:r w:rsidR="002921FD">
        <w:rPr>
          <w:rFonts w:ascii="Times New Roman" w:hAnsi="Times New Roman"/>
          <w:color w:val="1A1A1A" w:themeColor="background1" w:themeShade="1A"/>
          <w:sz w:val="26"/>
          <w:szCs w:val="26"/>
        </w:rPr>
        <w:t xml:space="preserve"> форме, в</w:t>
      </w:r>
      <w:r w:rsidRPr="003703E5">
        <w:rPr>
          <w:rFonts w:ascii="Times New Roman" w:hAnsi="Times New Roman"/>
          <w:color w:val="1A1A1A" w:themeColor="background1" w:themeShade="1A"/>
          <w:sz w:val="26"/>
          <w:szCs w:val="26"/>
        </w:rPr>
        <w:t xml:space="preserve"> первых трех разделах</w:t>
      </w:r>
      <w:r w:rsidR="002921FD">
        <w:rPr>
          <w:rFonts w:ascii="Times New Roman" w:hAnsi="Times New Roman"/>
          <w:color w:val="1A1A1A" w:themeColor="background1" w:themeShade="1A"/>
          <w:sz w:val="26"/>
          <w:szCs w:val="26"/>
        </w:rPr>
        <w:t>,</w:t>
      </w:r>
      <w:r w:rsidRPr="003703E5">
        <w:rPr>
          <w:rFonts w:ascii="Times New Roman" w:hAnsi="Times New Roman"/>
          <w:color w:val="1A1A1A" w:themeColor="background1" w:themeShade="1A"/>
          <w:sz w:val="26"/>
          <w:szCs w:val="26"/>
        </w:rPr>
        <w:t xml:space="preserve"> информация отражается в разрезе кодов КОСГУ за отчетный период, и данные за аналогичный период прошлого финансового года. В разделе 4 приводятся сведения по выбытиям, отраженным в разделе 2, с разбивкой сумм по соответствующим кодам КОСГУ, раздела, подраздела классификации расходов.</w:t>
      </w:r>
    </w:p>
    <w:p w:rsidR="002921FD" w:rsidRDefault="002921FD" w:rsidP="003703E5">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Здесь же сопоставляется, средства в размере </w:t>
      </w:r>
      <w:r w:rsidR="005D51C5">
        <w:rPr>
          <w:rFonts w:ascii="Times New Roman" w:hAnsi="Times New Roman"/>
          <w:color w:val="1A1A1A" w:themeColor="background1" w:themeShade="1A"/>
          <w:sz w:val="26"/>
          <w:szCs w:val="26"/>
        </w:rPr>
        <w:t xml:space="preserve"> 171220767,82</w:t>
      </w:r>
      <w:r>
        <w:rPr>
          <w:rFonts w:ascii="Times New Roman" w:hAnsi="Times New Roman"/>
          <w:color w:val="1A1A1A" w:themeColor="background1" w:themeShade="1A"/>
          <w:sz w:val="26"/>
          <w:szCs w:val="26"/>
        </w:rPr>
        <w:t xml:space="preserve"> рублей по строке 210</w:t>
      </w:r>
      <w:r w:rsidR="005D51C5">
        <w:rPr>
          <w:rFonts w:ascii="Times New Roman" w:hAnsi="Times New Roman"/>
          <w:color w:val="1A1A1A" w:themeColor="background1" w:themeShade="1A"/>
          <w:sz w:val="26"/>
          <w:szCs w:val="26"/>
        </w:rPr>
        <w:t>0</w:t>
      </w:r>
      <w:r>
        <w:rPr>
          <w:rFonts w:ascii="Times New Roman" w:hAnsi="Times New Roman"/>
          <w:color w:val="1A1A1A" w:themeColor="background1" w:themeShade="1A"/>
          <w:sz w:val="26"/>
          <w:szCs w:val="26"/>
        </w:rPr>
        <w:t xml:space="preserve"> раздела 2 «выбытия по текущим операциям – всего» равны объему денежных средств помещенных по строке 900</w:t>
      </w:r>
      <w:r w:rsidR="005D51C5">
        <w:rPr>
          <w:rFonts w:ascii="Times New Roman" w:hAnsi="Times New Roman"/>
          <w:color w:val="1A1A1A" w:themeColor="background1" w:themeShade="1A"/>
          <w:sz w:val="26"/>
          <w:szCs w:val="26"/>
        </w:rPr>
        <w:t>0</w:t>
      </w:r>
      <w:r>
        <w:rPr>
          <w:rFonts w:ascii="Times New Roman" w:hAnsi="Times New Roman"/>
          <w:color w:val="1A1A1A" w:themeColor="background1" w:themeShade="1A"/>
          <w:sz w:val="26"/>
          <w:szCs w:val="26"/>
        </w:rPr>
        <w:t xml:space="preserve"> </w:t>
      </w:r>
      <w:r w:rsidRPr="002921FD">
        <w:rPr>
          <w:rFonts w:ascii="Times New Roman" w:hAnsi="Times New Roman"/>
          <w:color w:val="1A1A1A" w:themeColor="background1" w:themeShade="1A"/>
          <w:sz w:val="26"/>
          <w:szCs w:val="26"/>
        </w:rPr>
        <w:t>раздел 4 «Аналитическая информация по выбытиям»</w:t>
      </w:r>
      <w:r>
        <w:rPr>
          <w:rFonts w:ascii="Times New Roman" w:hAnsi="Times New Roman"/>
          <w:color w:val="1A1A1A" w:themeColor="background1" w:themeShade="1A"/>
          <w:sz w:val="26"/>
          <w:szCs w:val="26"/>
        </w:rPr>
        <w:t>.</w:t>
      </w:r>
    </w:p>
    <w:p w:rsidR="007F6D4F" w:rsidRDefault="007F6D4F" w:rsidP="007F6D4F">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П</w:t>
      </w:r>
      <w:r w:rsidR="004979CB">
        <w:rPr>
          <w:rFonts w:ascii="Times New Roman" w:hAnsi="Times New Roman"/>
          <w:color w:val="1A1A1A" w:themeColor="background1" w:themeShade="1A"/>
          <w:sz w:val="26"/>
          <w:szCs w:val="26"/>
        </w:rPr>
        <w:t>ункт</w:t>
      </w:r>
      <w:r>
        <w:rPr>
          <w:rFonts w:ascii="Times New Roman" w:hAnsi="Times New Roman"/>
          <w:color w:val="1A1A1A" w:themeColor="background1" w:themeShade="1A"/>
          <w:sz w:val="26"/>
          <w:szCs w:val="26"/>
        </w:rPr>
        <w:t>ом</w:t>
      </w:r>
      <w:r w:rsidR="004979CB">
        <w:rPr>
          <w:rFonts w:ascii="Times New Roman" w:hAnsi="Times New Roman"/>
          <w:color w:val="1A1A1A" w:themeColor="background1" w:themeShade="1A"/>
          <w:sz w:val="26"/>
          <w:szCs w:val="26"/>
        </w:rPr>
        <w:t xml:space="preserve"> 152 Инструкции 191н </w:t>
      </w:r>
      <w:r>
        <w:rPr>
          <w:rFonts w:ascii="Times New Roman" w:hAnsi="Times New Roman"/>
          <w:color w:val="1A1A1A" w:themeColor="background1" w:themeShade="1A"/>
          <w:sz w:val="26"/>
          <w:szCs w:val="26"/>
        </w:rPr>
        <w:t xml:space="preserve">определена структура </w:t>
      </w:r>
      <w:r w:rsidRPr="007F6D4F">
        <w:rPr>
          <w:rFonts w:ascii="Times New Roman" w:hAnsi="Times New Roman"/>
          <w:b/>
          <w:i/>
          <w:color w:val="1A1A1A" w:themeColor="background1" w:themeShade="1A"/>
          <w:sz w:val="26"/>
          <w:szCs w:val="26"/>
        </w:rPr>
        <w:t>Пояснительная записки</w:t>
      </w:r>
      <w:r>
        <w:rPr>
          <w:rFonts w:ascii="Times New Roman" w:hAnsi="Times New Roman"/>
          <w:b/>
          <w:i/>
          <w:color w:val="1A1A1A" w:themeColor="background1" w:themeShade="1A"/>
          <w:sz w:val="26"/>
          <w:szCs w:val="26"/>
        </w:rPr>
        <w:t>:</w:t>
      </w:r>
    </w:p>
    <w:p w:rsidR="007F6D4F" w:rsidRDefault="00B55188" w:rsidP="007F6D4F">
      <w:pPr>
        <w:pStyle w:val="a4"/>
        <w:jc w:val="both"/>
        <w:rPr>
          <w:rFonts w:ascii="Times New Roman" w:hAnsi="Times New Roman"/>
          <w:color w:val="1A1A1A" w:themeColor="background1" w:themeShade="1A"/>
          <w:sz w:val="26"/>
          <w:szCs w:val="26"/>
        </w:rPr>
      </w:pPr>
      <w:r w:rsidRPr="007F6D4F">
        <w:rPr>
          <w:rFonts w:ascii="Times New Roman" w:hAnsi="Times New Roman"/>
          <w:color w:val="1A1A1A" w:themeColor="background1" w:themeShade="1A"/>
          <w:sz w:val="26"/>
          <w:szCs w:val="26"/>
        </w:rPr>
        <w:t xml:space="preserve">Раздел 1 </w:t>
      </w:r>
      <w:r w:rsidR="00D91F69">
        <w:rPr>
          <w:rFonts w:ascii="Times New Roman" w:hAnsi="Times New Roman"/>
          <w:color w:val="1A1A1A" w:themeColor="background1" w:themeShade="1A"/>
          <w:sz w:val="26"/>
          <w:szCs w:val="26"/>
        </w:rPr>
        <w:t>«</w:t>
      </w:r>
      <w:r w:rsidRPr="007F6D4F">
        <w:rPr>
          <w:rFonts w:ascii="Times New Roman" w:hAnsi="Times New Roman"/>
          <w:color w:val="1A1A1A" w:themeColor="background1" w:themeShade="1A"/>
          <w:sz w:val="26"/>
          <w:szCs w:val="26"/>
        </w:rPr>
        <w:t>Организационная структура субъекта бюджетной отчетности</w:t>
      </w:r>
      <w:r w:rsidR="00D91F69">
        <w:rPr>
          <w:rFonts w:ascii="Times New Roman" w:hAnsi="Times New Roman"/>
          <w:color w:val="1A1A1A" w:themeColor="background1" w:themeShade="1A"/>
          <w:sz w:val="26"/>
          <w:szCs w:val="26"/>
        </w:rPr>
        <w:t>»</w:t>
      </w:r>
      <w:r w:rsidR="007F6D4F">
        <w:rPr>
          <w:rFonts w:ascii="Times New Roman" w:hAnsi="Times New Roman"/>
          <w:color w:val="1A1A1A" w:themeColor="background1" w:themeShade="1A"/>
          <w:sz w:val="26"/>
          <w:szCs w:val="26"/>
        </w:rPr>
        <w:t>,</w:t>
      </w:r>
    </w:p>
    <w:p w:rsidR="00D91F69" w:rsidRDefault="00D91F69" w:rsidP="007F6D4F">
      <w:pPr>
        <w:pStyle w:val="a4"/>
        <w:jc w:val="both"/>
        <w:rPr>
          <w:rFonts w:ascii="Times New Roman" w:hAnsi="Times New Roman"/>
          <w:color w:val="1A1A1A" w:themeColor="background1" w:themeShade="1A"/>
          <w:sz w:val="26"/>
          <w:szCs w:val="26"/>
        </w:rPr>
      </w:pPr>
      <w:r w:rsidRPr="00D91F69">
        <w:rPr>
          <w:rFonts w:ascii="Times New Roman" w:hAnsi="Times New Roman"/>
          <w:color w:val="1A1A1A" w:themeColor="background1" w:themeShade="1A"/>
          <w:sz w:val="26"/>
          <w:szCs w:val="26"/>
        </w:rPr>
        <w:t xml:space="preserve">Раздел 2 </w:t>
      </w:r>
      <w:r>
        <w:rPr>
          <w:rFonts w:ascii="Times New Roman" w:hAnsi="Times New Roman"/>
          <w:color w:val="1A1A1A" w:themeColor="background1" w:themeShade="1A"/>
          <w:sz w:val="26"/>
          <w:szCs w:val="26"/>
        </w:rPr>
        <w:t>«</w:t>
      </w:r>
      <w:r w:rsidRPr="00D91F69">
        <w:rPr>
          <w:rFonts w:ascii="Times New Roman" w:hAnsi="Times New Roman"/>
          <w:color w:val="1A1A1A" w:themeColor="background1" w:themeShade="1A"/>
          <w:sz w:val="26"/>
          <w:szCs w:val="26"/>
        </w:rPr>
        <w:t>Результаты деятельности субъекта бюджетной отчетности</w:t>
      </w:r>
      <w:r>
        <w:rPr>
          <w:rFonts w:ascii="Times New Roman" w:hAnsi="Times New Roman"/>
          <w:color w:val="1A1A1A" w:themeColor="background1" w:themeShade="1A"/>
          <w:sz w:val="26"/>
          <w:szCs w:val="26"/>
        </w:rPr>
        <w:t>»,</w:t>
      </w:r>
    </w:p>
    <w:p w:rsidR="00B55188" w:rsidRDefault="00D91F69" w:rsidP="007F6D4F">
      <w:pPr>
        <w:pStyle w:val="a4"/>
        <w:jc w:val="both"/>
        <w:rPr>
          <w:rFonts w:ascii="Times New Roman" w:hAnsi="Times New Roman"/>
          <w:color w:val="1A1A1A" w:themeColor="background1" w:themeShade="1A"/>
          <w:sz w:val="26"/>
          <w:szCs w:val="26"/>
        </w:rPr>
      </w:pPr>
      <w:r w:rsidRPr="00D91F69">
        <w:rPr>
          <w:rFonts w:ascii="Times New Roman" w:hAnsi="Times New Roman"/>
          <w:color w:val="1A1A1A" w:themeColor="background1" w:themeShade="1A"/>
          <w:sz w:val="26"/>
          <w:szCs w:val="26"/>
        </w:rPr>
        <w:t xml:space="preserve">Раздел 3 </w:t>
      </w:r>
      <w:r>
        <w:rPr>
          <w:rFonts w:ascii="Times New Roman" w:hAnsi="Times New Roman"/>
          <w:color w:val="1A1A1A" w:themeColor="background1" w:themeShade="1A"/>
          <w:sz w:val="26"/>
          <w:szCs w:val="26"/>
        </w:rPr>
        <w:t>«</w:t>
      </w:r>
      <w:r w:rsidRPr="00D91F69">
        <w:rPr>
          <w:rFonts w:ascii="Times New Roman" w:hAnsi="Times New Roman"/>
          <w:color w:val="1A1A1A" w:themeColor="background1" w:themeShade="1A"/>
          <w:sz w:val="26"/>
          <w:szCs w:val="26"/>
        </w:rPr>
        <w:t>Анализ отчета об исполнении бюджета субъектом бюджетной отчетности</w:t>
      </w:r>
      <w:r>
        <w:rPr>
          <w:rFonts w:ascii="Times New Roman" w:hAnsi="Times New Roman"/>
          <w:color w:val="1A1A1A" w:themeColor="background1" w:themeShade="1A"/>
          <w:sz w:val="26"/>
          <w:szCs w:val="26"/>
        </w:rPr>
        <w:t>»,</w:t>
      </w:r>
    </w:p>
    <w:p w:rsidR="00D91F69" w:rsidRDefault="00D91F69" w:rsidP="007F6D4F">
      <w:pPr>
        <w:pStyle w:val="a4"/>
        <w:jc w:val="both"/>
        <w:rPr>
          <w:rFonts w:ascii="Times New Roman" w:hAnsi="Times New Roman"/>
          <w:color w:val="1A1A1A" w:themeColor="background1" w:themeShade="1A"/>
          <w:sz w:val="26"/>
          <w:szCs w:val="26"/>
        </w:rPr>
      </w:pPr>
      <w:r w:rsidRPr="00D91F69">
        <w:rPr>
          <w:rFonts w:ascii="Times New Roman" w:hAnsi="Times New Roman"/>
          <w:color w:val="1A1A1A" w:themeColor="background1" w:themeShade="1A"/>
          <w:sz w:val="26"/>
          <w:szCs w:val="26"/>
        </w:rPr>
        <w:t xml:space="preserve">Раздел 4 </w:t>
      </w:r>
      <w:r>
        <w:rPr>
          <w:rFonts w:ascii="Times New Roman" w:hAnsi="Times New Roman"/>
          <w:color w:val="1A1A1A" w:themeColor="background1" w:themeShade="1A"/>
          <w:sz w:val="26"/>
          <w:szCs w:val="26"/>
        </w:rPr>
        <w:t>«</w:t>
      </w:r>
      <w:r w:rsidRPr="00D91F69">
        <w:rPr>
          <w:rFonts w:ascii="Times New Roman" w:hAnsi="Times New Roman"/>
          <w:color w:val="1A1A1A" w:themeColor="background1" w:themeShade="1A"/>
          <w:sz w:val="26"/>
          <w:szCs w:val="26"/>
        </w:rPr>
        <w:t>Анализ показателей бухгалтерской отчетности субъекта бюджетной отчетности</w:t>
      </w:r>
      <w:r>
        <w:rPr>
          <w:rFonts w:ascii="Times New Roman" w:hAnsi="Times New Roman"/>
          <w:color w:val="1A1A1A" w:themeColor="background1" w:themeShade="1A"/>
          <w:sz w:val="26"/>
          <w:szCs w:val="26"/>
        </w:rPr>
        <w:t>»,</w:t>
      </w:r>
    </w:p>
    <w:p w:rsidR="00D91F69" w:rsidRDefault="00D91F69" w:rsidP="007F6D4F">
      <w:pPr>
        <w:pStyle w:val="a4"/>
        <w:jc w:val="both"/>
        <w:rPr>
          <w:rFonts w:ascii="Times New Roman" w:hAnsi="Times New Roman"/>
          <w:color w:val="1A1A1A" w:themeColor="background1" w:themeShade="1A"/>
          <w:sz w:val="26"/>
          <w:szCs w:val="26"/>
        </w:rPr>
      </w:pPr>
      <w:r w:rsidRPr="00D91F69">
        <w:rPr>
          <w:rFonts w:ascii="Times New Roman" w:hAnsi="Times New Roman"/>
          <w:color w:val="1A1A1A" w:themeColor="background1" w:themeShade="1A"/>
          <w:sz w:val="26"/>
          <w:szCs w:val="26"/>
        </w:rPr>
        <w:lastRenderedPageBreak/>
        <w:t xml:space="preserve">Раздел 5 </w:t>
      </w:r>
      <w:r>
        <w:rPr>
          <w:rFonts w:ascii="Times New Roman" w:hAnsi="Times New Roman"/>
          <w:color w:val="1A1A1A" w:themeColor="background1" w:themeShade="1A"/>
          <w:sz w:val="26"/>
          <w:szCs w:val="26"/>
        </w:rPr>
        <w:t>«</w:t>
      </w:r>
      <w:r w:rsidRPr="00D91F69">
        <w:rPr>
          <w:rFonts w:ascii="Times New Roman" w:hAnsi="Times New Roman"/>
          <w:color w:val="1A1A1A" w:themeColor="background1" w:themeShade="1A"/>
          <w:sz w:val="26"/>
          <w:szCs w:val="26"/>
        </w:rPr>
        <w:t>Прочие вопросы деятельности субъекта бюджетной отчетности</w:t>
      </w:r>
      <w:r>
        <w:rPr>
          <w:rFonts w:ascii="Times New Roman" w:hAnsi="Times New Roman"/>
          <w:color w:val="1A1A1A" w:themeColor="background1" w:themeShade="1A"/>
          <w:sz w:val="26"/>
          <w:szCs w:val="26"/>
        </w:rPr>
        <w:t>».</w:t>
      </w:r>
    </w:p>
    <w:p w:rsidR="003640AA" w:rsidRPr="007F6D4F" w:rsidRDefault="003640AA" w:rsidP="007F6D4F">
      <w:pPr>
        <w:pStyle w:val="a4"/>
        <w:jc w:val="both"/>
        <w:rPr>
          <w:rFonts w:ascii="Times New Roman" w:hAnsi="Times New Roman"/>
          <w:color w:val="1A1A1A" w:themeColor="background1" w:themeShade="1A"/>
          <w:sz w:val="26"/>
          <w:szCs w:val="26"/>
        </w:rPr>
      </w:pPr>
    </w:p>
    <w:p w:rsidR="00B35B48" w:rsidRDefault="00B35B48" w:rsidP="00B35B48">
      <w:pPr>
        <w:pStyle w:val="a4"/>
        <w:jc w:val="both"/>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 xml:space="preserve">           В тексте </w:t>
      </w:r>
      <w:r w:rsidRPr="00BD3E8F">
        <w:rPr>
          <w:rFonts w:ascii="Times New Roman" w:eastAsia="Courier New" w:hAnsi="Times New Roman"/>
          <w:b/>
          <w:i/>
          <w:color w:val="1A1A1A" w:themeColor="background1" w:themeShade="1A"/>
          <w:sz w:val="26"/>
          <w:szCs w:val="26"/>
        </w:rPr>
        <w:t xml:space="preserve">раздела 1. </w:t>
      </w:r>
      <w:r w:rsidR="00D91F69" w:rsidRPr="00BD3E8F">
        <w:rPr>
          <w:rFonts w:ascii="Times New Roman" w:eastAsia="Courier New" w:hAnsi="Times New Roman"/>
          <w:b/>
          <w:i/>
          <w:color w:val="1A1A1A" w:themeColor="background1" w:themeShade="1A"/>
          <w:sz w:val="26"/>
          <w:szCs w:val="26"/>
        </w:rPr>
        <w:t>«Организационная</w:t>
      </w:r>
      <w:r w:rsidR="00F0783C">
        <w:rPr>
          <w:rFonts w:ascii="Times New Roman" w:eastAsia="Courier New" w:hAnsi="Times New Roman"/>
          <w:b/>
          <w:i/>
          <w:color w:val="1A1A1A" w:themeColor="background1" w:themeShade="1A"/>
          <w:sz w:val="26"/>
          <w:szCs w:val="26"/>
        </w:rPr>
        <w:t xml:space="preserve"> структура</w:t>
      </w:r>
      <w:r w:rsidR="00D91F69" w:rsidRPr="00BD3E8F">
        <w:rPr>
          <w:rFonts w:ascii="Times New Roman" w:eastAsia="Courier New" w:hAnsi="Times New Roman"/>
          <w:b/>
          <w:i/>
          <w:color w:val="1A1A1A" w:themeColor="background1" w:themeShade="1A"/>
          <w:sz w:val="26"/>
          <w:szCs w:val="26"/>
        </w:rPr>
        <w:t xml:space="preserve">» </w:t>
      </w:r>
      <w:r>
        <w:rPr>
          <w:rFonts w:ascii="Times New Roman" w:eastAsia="Courier New" w:hAnsi="Times New Roman"/>
          <w:color w:val="1A1A1A" w:themeColor="background1" w:themeShade="1A"/>
          <w:sz w:val="26"/>
          <w:szCs w:val="26"/>
        </w:rPr>
        <w:t>представлена информация:</w:t>
      </w:r>
    </w:p>
    <w:p w:rsidR="00F0783C"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 xml:space="preserve">Полное наименование: Администрация </w:t>
      </w:r>
      <w:r w:rsidR="00F0783C">
        <w:rPr>
          <w:rFonts w:ascii="Times New Roman" w:eastAsia="Courier New" w:hAnsi="Times New Roman"/>
          <w:color w:val="1A1A1A" w:themeColor="background1" w:themeShade="1A"/>
          <w:sz w:val="26"/>
          <w:szCs w:val="26"/>
        </w:rPr>
        <w:t xml:space="preserve"> МО «Нукутский район».</w:t>
      </w:r>
    </w:p>
    <w:p w:rsidR="00B35B48" w:rsidRPr="00B35B48"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 xml:space="preserve"> Краткое наименование - нет. </w:t>
      </w:r>
    </w:p>
    <w:p w:rsidR="00B35B48" w:rsidRPr="00B35B48"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 xml:space="preserve"> ОКПО - 04</w:t>
      </w:r>
      <w:r w:rsidR="00F0783C">
        <w:rPr>
          <w:rFonts w:ascii="Times New Roman" w:eastAsia="Courier New" w:hAnsi="Times New Roman"/>
          <w:color w:val="1A1A1A" w:themeColor="background1" w:themeShade="1A"/>
          <w:sz w:val="26"/>
          <w:szCs w:val="26"/>
        </w:rPr>
        <w:t>027792</w:t>
      </w:r>
      <w:r w:rsidRPr="00B35B48">
        <w:rPr>
          <w:rFonts w:ascii="Times New Roman" w:eastAsia="Courier New" w:hAnsi="Times New Roman"/>
          <w:color w:val="1A1A1A" w:themeColor="background1" w:themeShade="1A"/>
          <w:sz w:val="26"/>
          <w:szCs w:val="26"/>
        </w:rPr>
        <w:t xml:space="preserve">, ОКТМО </w:t>
      </w:r>
      <w:r w:rsidR="00F0783C">
        <w:rPr>
          <w:rFonts w:ascii="Times New Roman" w:eastAsia="Courier New" w:hAnsi="Times New Roman"/>
          <w:color w:val="1A1A1A" w:themeColor="background1" w:themeShade="1A"/>
          <w:sz w:val="26"/>
          <w:szCs w:val="26"/>
        </w:rPr>
        <w:t>–</w:t>
      </w:r>
      <w:r w:rsidRPr="00B35B48">
        <w:rPr>
          <w:rFonts w:ascii="Times New Roman" w:eastAsia="Courier New" w:hAnsi="Times New Roman"/>
          <w:color w:val="1A1A1A" w:themeColor="background1" w:themeShade="1A"/>
          <w:sz w:val="26"/>
          <w:szCs w:val="26"/>
        </w:rPr>
        <w:t xml:space="preserve"> </w:t>
      </w:r>
      <w:r w:rsidR="00F0783C">
        <w:rPr>
          <w:rFonts w:ascii="Times New Roman" w:eastAsia="Courier New" w:hAnsi="Times New Roman"/>
          <w:color w:val="1A1A1A" w:themeColor="background1" w:themeShade="1A"/>
          <w:sz w:val="26"/>
          <w:szCs w:val="26"/>
        </w:rPr>
        <w:t>25629000.</w:t>
      </w:r>
      <w:r w:rsidRPr="00B35B48">
        <w:rPr>
          <w:rFonts w:ascii="Times New Roman" w:eastAsia="Courier New" w:hAnsi="Times New Roman"/>
          <w:color w:val="1A1A1A" w:themeColor="background1" w:themeShade="1A"/>
          <w:sz w:val="26"/>
          <w:szCs w:val="26"/>
        </w:rPr>
        <w:t xml:space="preserve">  </w:t>
      </w:r>
    </w:p>
    <w:p w:rsidR="00B35B48"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 xml:space="preserve">Юридический и почтовый адрес: </w:t>
      </w:r>
      <w:r w:rsidR="00F0783C">
        <w:rPr>
          <w:rFonts w:ascii="Times New Roman" w:eastAsia="Courier New" w:hAnsi="Times New Roman"/>
          <w:color w:val="1A1A1A" w:themeColor="background1" w:themeShade="1A"/>
          <w:sz w:val="26"/>
          <w:szCs w:val="26"/>
        </w:rPr>
        <w:t>669401</w:t>
      </w:r>
      <w:r w:rsidRPr="00B35B48">
        <w:rPr>
          <w:rFonts w:ascii="Times New Roman" w:eastAsia="Courier New" w:hAnsi="Times New Roman"/>
          <w:color w:val="1A1A1A" w:themeColor="background1" w:themeShade="1A"/>
          <w:sz w:val="26"/>
          <w:szCs w:val="26"/>
        </w:rPr>
        <w:t xml:space="preserve">, </w:t>
      </w:r>
      <w:r w:rsidR="00F0783C">
        <w:rPr>
          <w:rFonts w:ascii="Times New Roman" w:eastAsia="Courier New" w:hAnsi="Times New Roman"/>
          <w:color w:val="1A1A1A" w:themeColor="background1" w:themeShade="1A"/>
          <w:sz w:val="26"/>
          <w:szCs w:val="26"/>
        </w:rPr>
        <w:t xml:space="preserve">Иркутская область, Нукутский район, п. Новонукутский,  ул. Ленина,26 </w:t>
      </w:r>
      <w:r w:rsidRPr="00B35B48">
        <w:rPr>
          <w:rFonts w:ascii="Times New Roman" w:eastAsia="Courier New" w:hAnsi="Times New Roman"/>
          <w:color w:val="1A1A1A" w:themeColor="background1" w:themeShade="1A"/>
          <w:sz w:val="26"/>
          <w:szCs w:val="26"/>
        </w:rPr>
        <w:t xml:space="preserve">. </w:t>
      </w:r>
    </w:p>
    <w:p w:rsidR="00F0783C" w:rsidRPr="00B35B48" w:rsidRDefault="00F0783C" w:rsidP="00B35B48">
      <w:pPr>
        <w:pStyle w:val="a4"/>
        <w:jc w:val="both"/>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 xml:space="preserve"> Администрация МО «Нукутский район» подотчетна  Думе района в пределах полномочий последней. Структура </w:t>
      </w:r>
      <w:r w:rsidR="008D618B">
        <w:rPr>
          <w:rFonts w:ascii="Times New Roman" w:eastAsia="Courier New" w:hAnsi="Times New Roman"/>
          <w:color w:val="1A1A1A" w:themeColor="background1" w:themeShade="1A"/>
          <w:sz w:val="26"/>
          <w:szCs w:val="26"/>
        </w:rPr>
        <w:t>а</w:t>
      </w:r>
      <w:r>
        <w:rPr>
          <w:rFonts w:ascii="Times New Roman" w:eastAsia="Courier New" w:hAnsi="Times New Roman"/>
          <w:color w:val="1A1A1A" w:themeColor="background1" w:themeShade="1A"/>
          <w:sz w:val="26"/>
          <w:szCs w:val="26"/>
        </w:rPr>
        <w:t xml:space="preserve">дминистрации МО «Нукутский район» утверждается </w:t>
      </w:r>
      <w:r w:rsidR="00FD788A">
        <w:rPr>
          <w:rFonts w:ascii="Times New Roman" w:eastAsia="Courier New" w:hAnsi="Times New Roman"/>
          <w:color w:val="1A1A1A" w:themeColor="background1" w:themeShade="1A"/>
          <w:sz w:val="26"/>
          <w:szCs w:val="26"/>
        </w:rPr>
        <w:t>Думой района по представлению мэра района.</w:t>
      </w:r>
    </w:p>
    <w:p w:rsidR="00B35B48"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Организационно-правовая форма: муниципальное казенное учреждение.</w:t>
      </w:r>
    </w:p>
    <w:p w:rsidR="00B35B48" w:rsidRPr="00B35B48"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 xml:space="preserve">Главный распорядитель бюджетных средств.  </w:t>
      </w:r>
    </w:p>
    <w:p w:rsidR="00B35B48" w:rsidRPr="00B35B48" w:rsidRDefault="00B35B48" w:rsidP="00B35B48">
      <w:pPr>
        <w:pStyle w:val="a4"/>
        <w:jc w:val="both"/>
        <w:rPr>
          <w:rFonts w:ascii="Times New Roman" w:eastAsia="Courier New" w:hAnsi="Times New Roman"/>
          <w:color w:val="1A1A1A" w:themeColor="background1" w:themeShade="1A"/>
          <w:sz w:val="26"/>
          <w:szCs w:val="26"/>
        </w:rPr>
      </w:pPr>
      <w:r w:rsidRPr="00B35B48">
        <w:rPr>
          <w:rFonts w:ascii="Times New Roman" w:eastAsia="Courier New" w:hAnsi="Times New Roman"/>
          <w:color w:val="1A1A1A" w:themeColor="background1" w:themeShade="1A"/>
          <w:sz w:val="26"/>
          <w:szCs w:val="26"/>
        </w:rPr>
        <w:t xml:space="preserve">Бюджетный учет </w:t>
      </w:r>
      <w:r w:rsidR="00FD788A">
        <w:rPr>
          <w:rFonts w:ascii="Times New Roman" w:eastAsia="Courier New" w:hAnsi="Times New Roman"/>
          <w:color w:val="1A1A1A" w:themeColor="background1" w:themeShade="1A"/>
          <w:sz w:val="26"/>
          <w:szCs w:val="26"/>
        </w:rPr>
        <w:t xml:space="preserve"> по исполнению бюджета </w:t>
      </w:r>
      <w:r w:rsidRPr="00B35B48">
        <w:rPr>
          <w:rFonts w:ascii="Times New Roman" w:eastAsia="Courier New" w:hAnsi="Times New Roman"/>
          <w:color w:val="1A1A1A" w:themeColor="background1" w:themeShade="1A"/>
          <w:sz w:val="26"/>
          <w:szCs w:val="26"/>
        </w:rPr>
        <w:t>ведется бухгалтерией, возглавляемой главным бухгалтером</w:t>
      </w:r>
      <w:r w:rsidR="00FD788A">
        <w:rPr>
          <w:rFonts w:ascii="Times New Roman" w:eastAsia="Courier New" w:hAnsi="Times New Roman"/>
          <w:color w:val="1A1A1A" w:themeColor="background1" w:themeShade="1A"/>
          <w:sz w:val="26"/>
          <w:szCs w:val="26"/>
        </w:rPr>
        <w:t xml:space="preserve"> автоматизирован и ведется с использованием программных продуктов: «1 С: Предприятие 8.3», «1 С: Зарплата и кадры».</w:t>
      </w:r>
    </w:p>
    <w:p w:rsidR="00B35B48" w:rsidRPr="004979CB" w:rsidRDefault="00FD788A" w:rsidP="00B35B48">
      <w:pPr>
        <w:pStyle w:val="a4"/>
        <w:jc w:val="both"/>
        <w:rPr>
          <w:rFonts w:ascii="Times New Roman" w:eastAsia="Courier New" w:hAnsi="Times New Roman"/>
          <w:color w:val="1A1A1A" w:themeColor="background1" w:themeShade="1A"/>
          <w:sz w:val="26"/>
          <w:szCs w:val="26"/>
        </w:rPr>
      </w:pPr>
      <w:r>
        <w:rPr>
          <w:rFonts w:ascii="Times New Roman" w:eastAsia="Courier New" w:hAnsi="Times New Roman"/>
          <w:color w:val="1A1A1A" w:themeColor="background1" w:themeShade="1A"/>
          <w:sz w:val="26"/>
          <w:szCs w:val="26"/>
        </w:rPr>
        <w:t xml:space="preserve">   </w:t>
      </w:r>
      <w:r w:rsidR="00B35B48" w:rsidRPr="00B35B48">
        <w:rPr>
          <w:rFonts w:ascii="Times New Roman" w:eastAsia="Courier New" w:hAnsi="Times New Roman"/>
          <w:color w:val="1A1A1A" w:themeColor="background1" w:themeShade="1A"/>
          <w:sz w:val="26"/>
          <w:szCs w:val="26"/>
        </w:rPr>
        <w:t>Расходование бюджетных средств осуществляется в рамках муниципальных программ - 100%.</w:t>
      </w:r>
    </w:p>
    <w:p w:rsidR="00B35B48" w:rsidRPr="00B35B48" w:rsidRDefault="00B35B48" w:rsidP="00B35B48">
      <w:pPr>
        <w:pStyle w:val="a4"/>
        <w:jc w:val="both"/>
        <w:rPr>
          <w:rFonts w:ascii="Times New Roman" w:hAnsi="Times New Roman"/>
          <w:color w:val="1A1A1A" w:themeColor="background1" w:themeShade="1A"/>
          <w:sz w:val="26"/>
          <w:szCs w:val="26"/>
        </w:rPr>
      </w:pPr>
      <w:r w:rsidRPr="00B35B48">
        <w:rPr>
          <w:rFonts w:ascii="Times New Roman" w:hAnsi="Times New Roman"/>
          <w:color w:val="1A1A1A" w:themeColor="background1" w:themeShade="1A"/>
          <w:sz w:val="26"/>
          <w:szCs w:val="26"/>
        </w:rPr>
        <w:t>Администрация</w:t>
      </w:r>
      <w:r w:rsidR="00FD788A">
        <w:rPr>
          <w:rFonts w:ascii="Times New Roman" w:hAnsi="Times New Roman"/>
          <w:color w:val="1A1A1A" w:themeColor="background1" w:themeShade="1A"/>
          <w:sz w:val="26"/>
          <w:szCs w:val="26"/>
        </w:rPr>
        <w:t xml:space="preserve"> муниципального</w:t>
      </w:r>
      <w:r w:rsidRPr="00B35B48">
        <w:rPr>
          <w:rFonts w:ascii="Times New Roman" w:hAnsi="Times New Roman"/>
          <w:color w:val="1A1A1A" w:themeColor="background1" w:themeShade="1A"/>
          <w:sz w:val="26"/>
          <w:szCs w:val="26"/>
        </w:rPr>
        <w:t xml:space="preserve"> </w:t>
      </w:r>
      <w:r w:rsidR="00FD788A">
        <w:rPr>
          <w:rFonts w:ascii="Times New Roman" w:hAnsi="Times New Roman"/>
          <w:color w:val="1A1A1A" w:themeColor="background1" w:themeShade="1A"/>
          <w:sz w:val="26"/>
          <w:szCs w:val="26"/>
        </w:rPr>
        <w:t>образования «Нукутский район»</w:t>
      </w:r>
      <w:r w:rsidRPr="00B35B48">
        <w:rPr>
          <w:rFonts w:ascii="Times New Roman" w:hAnsi="Times New Roman"/>
          <w:color w:val="1A1A1A" w:themeColor="background1" w:themeShade="1A"/>
          <w:sz w:val="26"/>
          <w:szCs w:val="26"/>
        </w:rPr>
        <w:t xml:space="preserve"> (далее Администрация) является исполнительно-распорядительным органом местного самоуправления и осуществляет исполнительно-распорядительные функции: управлени</w:t>
      </w:r>
      <w:r w:rsidR="00CD1628">
        <w:rPr>
          <w:rFonts w:ascii="Times New Roman" w:hAnsi="Times New Roman"/>
          <w:color w:val="1A1A1A" w:themeColor="background1" w:themeShade="1A"/>
          <w:sz w:val="26"/>
          <w:szCs w:val="26"/>
        </w:rPr>
        <w:t>е</w:t>
      </w:r>
      <w:r w:rsidRPr="00B35B48">
        <w:rPr>
          <w:rFonts w:ascii="Times New Roman" w:hAnsi="Times New Roman"/>
          <w:color w:val="1A1A1A" w:themeColor="background1" w:themeShade="1A"/>
          <w:sz w:val="26"/>
          <w:szCs w:val="26"/>
        </w:rPr>
        <w:t xml:space="preserve"> муниципальным имуществом и социально-трудовой сферой; организацией охраны труда и здоровья населения; организацией общественного порядка и защитой граждан; управлением жилищно-коммунальным хозяйством; регулированием градостроительной деятельности, руководствуясь в своей работе Конституцией РФ, федеральными конституционными законами, федеральными законами, в том числе ФЗ от 06.10.2003г №131-ФЗ "Об общих принципах организации местного самоуправления в РФ", указами и распоряжениями Президента РФ, постановлениями и распоряжениями Правительства РФ, нормативно-правовыми актами </w:t>
      </w:r>
      <w:r w:rsidR="00FD788A">
        <w:rPr>
          <w:rFonts w:ascii="Times New Roman" w:hAnsi="Times New Roman"/>
          <w:color w:val="1A1A1A" w:themeColor="background1" w:themeShade="1A"/>
          <w:sz w:val="26"/>
          <w:szCs w:val="26"/>
        </w:rPr>
        <w:t>Иркутской</w:t>
      </w:r>
      <w:r w:rsidRPr="00B35B48">
        <w:rPr>
          <w:rFonts w:ascii="Times New Roman" w:hAnsi="Times New Roman"/>
          <w:color w:val="1A1A1A" w:themeColor="background1" w:themeShade="1A"/>
          <w:sz w:val="26"/>
          <w:szCs w:val="26"/>
        </w:rPr>
        <w:t xml:space="preserve"> области, Уставом </w:t>
      </w:r>
      <w:r w:rsidR="00C65984">
        <w:rPr>
          <w:rFonts w:ascii="Times New Roman" w:hAnsi="Times New Roman"/>
          <w:color w:val="1A1A1A" w:themeColor="background1" w:themeShade="1A"/>
          <w:sz w:val="26"/>
          <w:szCs w:val="26"/>
        </w:rPr>
        <w:t>МО «Нукутский район»</w:t>
      </w:r>
      <w:r w:rsidRPr="00B35B48">
        <w:rPr>
          <w:rFonts w:ascii="Times New Roman" w:hAnsi="Times New Roman"/>
          <w:color w:val="1A1A1A" w:themeColor="background1" w:themeShade="1A"/>
          <w:sz w:val="26"/>
          <w:szCs w:val="26"/>
        </w:rPr>
        <w:t xml:space="preserve">, нормативно-правовыми актами </w:t>
      </w:r>
      <w:r w:rsidR="00C65984">
        <w:rPr>
          <w:rFonts w:ascii="Times New Roman" w:hAnsi="Times New Roman"/>
          <w:color w:val="1A1A1A" w:themeColor="background1" w:themeShade="1A"/>
          <w:sz w:val="26"/>
          <w:szCs w:val="26"/>
        </w:rPr>
        <w:t>МО «Нукутский район»</w:t>
      </w:r>
      <w:r w:rsidRPr="00B35B48">
        <w:rPr>
          <w:rFonts w:ascii="Times New Roman" w:hAnsi="Times New Roman"/>
          <w:color w:val="1A1A1A" w:themeColor="background1" w:themeShade="1A"/>
          <w:sz w:val="26"/>
          <w:szCs w:val="26"/>
        </w:rPr>
        <w:t xml:space="preserve">, что отражено в Таблице №1 "Сведения об основных направлениях деятельности". </w:t>
      </w:r>
    </w:p>
    <w:p w:rsidR="00B35B48" w:rsidRPr="00B35B48" w:rsidRDefault="00BC024C" w:rsidP="00B35B4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B35B48" w:rsidRPr="00B35B48">
        <w:rPr>
          <w:rFonts w:ascii="Times New Roman" w:hAnsi="Times New Roman"/>
          <w:color w:val="1A1A1A" w:themeColor="background1" w:themeShade="1A"/>
          <w:sz w:val="26"/>
          <w:szCs w:val="26"/>
        </w:rPr>
        <w:t xml:space="preserve">В ф.0503161 </w:t>
      </w:r>
      <w:r w:rsidR="00B35B48">
        <w:rPr>
          <w:rFonts w:ascii="Times New Roman" w:hAnsi="Times New Roman"/>
          <w:color w:val="1A1A1A" w:themeColor="background1" w:themeShade="1A"/>
          <w:sz w:val="26"/>
          <w:szCs w:val="26"/>
        </w:rPr>
        <w:t>«</w:t>
      </w:r>
      <w:r w:rsidR="00B35B48" w:rsidRPr="00B35B48">
        <w:rPr>
          <w:rFonts w:ascii="Times New Roman" w:hAnsi="Times New Roman"/>
          <w:color w:val="1A1A1A" w:themeColor="background1" w:themeShade="1A"/>
          <w:sz w:val="26"/>
          <w:szCs w:val="26"/>
        </w:rPr>
        <w:t>Сведения о количестве подведомственных учреждений</w:t>
      </w:r>
      <w:r w:rsidR="00B35B48">
        <w:rPr>
          <w:rFonts w:ascii="Times New Roman" w:hAnsi="Times New Roman"/>
          <w:color w:val="1A1A1A" w:themeColor="background1" w:themeShade="1A"/>
          <w:sz w:val="26"/>
          <w:szCs w:val="26"/>
        </w:rPr>
        <w:t>»</w:t>
      </w:r>
      <w:r w:rsidR="00B35B48" w:rsidRPr="00B35B48">
        <w:rPr>
          <w:rFonts w:ascii="Times New Roman" w:hAnsi="Times New Roman"/>
          <w:color w:val="1A1A1A" w:themeColor="background1" w:themeShade="1A"/>
          <w:sz w:val="26"/>
          <w:szCs w:val="26"/>
        </w:rPr>
        <w:t xml:space="preserve"> отражена подведомственная структура </w:t>
      </w:r>
      <w:r w:rsidR="008D618B">
        <w:rPr>
          <w:rFonts w:ascii="Times New Roman" w:hAnsi="Times New Roman"/>
          <w:color w:val="1A1A1A" w:themeColor="background1" w:themeShade="1A"/>
          <w:sz w:val="26"/>
          <w:szCs w:val="26"/>
        </w:rPr>
        <w:t>а</w:t>
      </w:r>
      <w:r w:rsidR="00B35B48" w:rsidRPr="00B35B48">
        <w:rPr>
          <w:rFonts w:ascii="Times New Roman" w:hAnsi="Times New Roman"/>
          <w:color w:val="1A1A1A" w:themeColor="background1" w:themeShade="1A"/>
          <w:sz w:val="26"/>
          <w:szCs w:val="26"/>
        </w:rPr>
        <w:t>дминистрации</w:t>
      </w:r>
      <w:r w:rsidR="00C65984">
        <w:rPr>
          <w:rFonts w:ascii="Times New Roman" w:hAnsi="Times New Roman"/>
          <w:color w:val="1A1A1A" w:themeColor="background1" w:themeShade="1A"/>
          <w:sz w:val="26"/>
          <w:szCs w:val="26"/>
        </w:rPr>
        <w:t xml:space="preserve"> МО «Нукутский район»</w:t>
      </w:r>
      <w:r w:rsidR="00B35B48" w:rsidRPr="00B35B48">
        <w:rPr>
          <w:rFonts w:ascii="Times New Roman" w:hAnsi="Times New Roman"/>
          <w:color w:val="1A1A1A" w:themeColor="background1" w:themeShade="1A"/>
          <w:sz w:val="26"/>
          <w:szCs w:val="26"/>
        </w:rPr>
        <w:t xml:space="preserve"> по состоянию на 01.01.20</w:t>
      </w:r>
      <w:r w:rsidR="00C65984">
        <w:rPr>
          <w:rFonts w:ascii="Times New Roman" w:hAnsi="Times New Roman"/>
          <w:color w:val="1A1A1A" w:themeColor="background1" w:themeShade="1A"/>
          <w:sz w:val="26"/>
          <w:szCs w:val="26"/>
        </w:rPr>
        <w:t>20</w:t>
      </w:r>
      <w:r w:rsidR="00B35B48" w:rsidRPr="00B35B48">
        <w:rPr>
          <w:rFonts w:ascii="Times New Roman" w:hAnsi="Times New Roman"/>
          <w:color w:val="1A1A1A" w:themeColor="background1" w:themeShade="1A"/>
          <w:sz w:val="26"/>
          <w:szCs w:val="26"/>
        </w:rPr>
        <w:t xml:space="preserve"> г., в которую входят </w:t>
      </w:r>
      <w:r w:rsidR="00C65984">
        <w:rPr>
          <w:rFonts w:ascii="Times New Roman" w:hAnsi="Times New Roman"/>
          <w:color w:val="1A1A1A" w:themeColor="background1" w:themeShade="1A"/>
          <w:sz w:val="26"/>
          <w:szCs w:val="26"/>
        </w:rPr>
        <w:t>2</w:t>
      </w:r>
      <w:r w:rsidR="00B35B48" w:rsidRPr="00B35B48">
        <w:rPr>
          <w:rFonts w:ascii="Times New Roman" w:hAnsi="Times New Roman"/>
          <w:color w:val="1A1A1A" w:themeColor="background1" w:themeShade="1A"/>
          <w:sz w:val="26"/>
          <w:szCs w:val="26"/>
        </w:rPr>
        <w:t xml:space="preserve"> подведомственных учреждени</w:t>
      </w:r>
      <w:r w:rsidR="00C65984">
        <w:rPr>
          <w:rFonts w:ascii="Times New Roman" w:hAnsi="Times New Roman"/>
          <w:color w:val="1A1A1A" w:themeColor="background1" w:themeShade="1A"/>
          <w:sz w:val="26"/>
          <w:szCs w:val="26"/>
        </w:rPr>
        <w:t>я, в том числе одно казенное учреждение и одно бюджетное учреждение.</w:t>
      </w:r>
      <w:r w:rsidR="00B35B48" w:rsidRPr="00B35B48">
        <w:rPr>
          <w:rFonts w:ascii="Times New Roman" w:hAnsi="Times New Roman"/>
          <w:color w:val="1A1A1A" w:themeColor="background1" w:themeShade="1A"/>
          <w:sz w:val="26"/>
          <w:szCs w:val="26"/>
        </w:rPr>
        <w:t xml:space="preserve"> </w:t>
      </w:r>
    </w:p>
    <w:p w:rsidR="00B35B48" w:rsidRDefault="00B35B48" w:rsidP="00B35B48">
      <w:pPr>
        <w:pStyle w:val="a4"/>
        <w:jc w:val="both"/>
        <w:rPr>
          <w:rFonts w:ascii="Times New Roman" w:hAnsi="Times New Roman"/>
          <w:color w:val="1A1A1A" w:themeColor="background1" w:themeShade="1A"/>
          <w:sz w:val="26"/>
          <w:szCs w:val="26"/>
        </w:rPr>
      </w:pPr>
      <w:r w:rsidRPr="00B35B48">
        <w:rPr>
          <w:rFonts w:ascii="Times New Roman" w:hAnsi="Times New Roman"/>
          <w:color w:val="1A1A1A" w:themeColor="background1" w:themeShade="1A"/>
          <w:sz w:val="26"/>
          <w:szCs w:val="26"/>
        </w:rPr>
        <w:t>Бюджетные полномочия в отчетном периоде не изменялись.</w:t>
      </w:r>
    </w:p>
    <w:p w:rsidR="003640AA" w:rsidRDefault="003640AA" w:rsidP="00B35B48">
      <w:pPr>
        <w:pStyle w:val="a4"/>
        <w:jc w:val="both"/>
        <w:rPr>
          <w:rFonts w:ascii="Times New Roman" w:hAnsi="Times New Roman"/>
          <w:color w:val="1A1A1A" w:themeColor="background1" w:themeShade="1A"/>
          <w:sz w:val="26"/>
          <w:szCs w:val="26"/>
        </w:rPr>
      </w:pPr>
    </w:p>
    <w:p w:rsidR="00B55188" w:rsidRPr="00BD3E8F" w:rsidRDefault="00B55188" w:rsidP="00B35B48">
      <w:pPr>
        <w:pStyle w:val="a4"/>
        <w:jc w:val="both"/>
        <w:rPr>
          <w:rFonts w:ascii="Times New Roman" w:eastAsia="Courier New" w:hAnsi="Times New Roman"/>
          <w:b/>
          <w:i/>
          <w:color w:val="1A1A1A" w:themeColor="background1" w:themeShade="1A"/>
          <w:sz w:val="26"/>
          <w:szCs w:val="26"/>
        </w:rPr>
      </w:pPr>
      <w:r w:rsidRPr="00BD3E8F">
        <w:rPr>
          <w:rFonts w:ascii="Times New Roman" w:hAnsi="Times New Roman"/>
          <w:b/>
          <w:i/>
          <w:color w:val="1A1A1A" w:themeColor="background1" w:themeShade="1A"/>
          <w:sz w:val="26"/>
          <w:szCs w:val="26"/>
        </w:rPr>
        <w:t>Р</w:t>
      </w:r>
      <w:r w:rsidR="000E6BAE">
        <w:rPr>
          <w:rFonts w:ascii="Times New Roman" w:hAnsi="Times New Roman"/>
          <w:b/>
          <w:i/>
          <w:color w:val="1A1A1A" w:themeColor="background1" w:themeShade="1A"/>
          <w:sz w:val="26"/>
          <w:szCs w:val="26"/>
        </w:rPr>
        <w:t>аздел 2 Результаты деятельности</w:t>
      </w:r>
      <w:r w:rsidRPr="00BD3E8F">
        <w:rPr>
          <w:rFonts w:ascii="Times New Roman" w:hAnsi="Times New Roman"/>
          <w:b/>
          <w:i/>
          <w:color w:val="1A1A1A" w:themeColor="background1" w:themeShade="1A"/>
          <w:sz w:val="26"/>
          <w:szCs w:val="26"/>
        </w:rPr>
        <w:t>.</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Численность работников по штатному расписанию по состоянию на 01.01.20</w:t>
      </w:r>
      <w:r w:rsidR="00C65984">
        <w:rPr>
          <w:rFonts w:ascii="Times New Roman" w:hAnsi="Times New Roman"/>
          <w:color w:val="1A1A1A" w:themeColor="background1" w:themeShade="1A"/>
          <w:sz w:val="26"/>
          <w:szCs w:val="26"/>
        </w:rPr>
        <w:t>20г.</w:t>
      </w:r>
      <w:r w:rsidRPr="00BD3E8F">
        <w:rPr>
          <w:rFonts w:ascii="Times New Roman" w:hAnsi="Times New Roman"/>
          <w:color w:val="1A1A1A" w:themeColor="background1" w:themeShade="1A"/>
          <w:sz w:val="26"/>
          <w:szCs w:val="26"/>
        </w:rPr>
        <w:t xml:space="preserve">: </w:t>
      </w:r>
      <w:r w:rsidR="005B78EA">
        <w:rPr>
          <w:rFonts w:ascii="Times New Roman" w:hAnsi="Times New Roman"/>
          <w:color w:val="1A1A1A" w:themeColor="background1" w:themeShade="1A"/>
          <w:sz w:val="26"/>
          <w:szCs w:val="26"/>
        </w:rPr>
        <w:t xml:space="preserve"> муниципальных служащих -</w:t>
      </w:r>
      <w:r w:rsidR="00C65984">
        <w:rPr>
          <w:rFonts w:ascii="Times New Roman" w:hAnsi="Times New Roman"/>
          <w:color w:val="1A1A1A" w:themeColor="background1" w:themeShade="1A"/>
          <w:sz w:val="26"/>
          <w:szCs w:val="26"/>
        </w:rPr>
        <w:t>49,7</w:t>
      </w:r>
      <w:r w:rsidRPr="00BD3E8F">
        <w:rPr>
          <w:rFonts w:ascii="Times New Roman" w:hAnsi="Times New Roman"/>
          <w:color w:val="1A1A1A" w:themeColor="background1" w:themeShade="1A"/>
          <w:sz w:val="26"/>
          <w:szCs w:val="26"/>
        </w:rPr>
        <w:t xml:space="preserve"> </w:t>
      </w:r>
      <w:r w:rsidR="005B78EA">
        <w:rPr>
          <w:rFonts w:ascii="Times New Roman" w:hAnsi="Times New Roman"/>
          <w:color w:val="1A1A1A" w:themeColor="background1" w:themeShade="1A"/>
          <w:sz w:val="26"/>
          <w:szCs w:val="26"/>
        </w:rPr>
        <w:t>шт. единиц; технического обеспечения- 4,0 шт. единицы; МОП -8,5 шт. единиц.</w:t>
      </w:r>
      <w:r w:rsidRPr="00BD3E8F">
        <w:rPr>
          <w:rFonts w:ascii="Times New Roman" w:hAnsi="Times New Roman"/>
          <w:color w:val="1A1A1A" w:themeColor="background1" w:themeShade="1A"/>
          <w:sz w:val="26"/>
          <w:szCs w:val="26"/>
        </w:rPr>
        <w:t xml:space="preserve"> Фактическая численность работников по состоянию на 01.01.20</w:t>
      </w:r>
      <w:r w:rsidR="005B78EA">
        <w:rPr>
          <w:rFonts w:ascii="Times New Roman" w:hAnsi="Times New Roman"/>
          <w:color w:val="1A1A1A" w:themeColor="background1" w:themeShade="1A"/>
          <w:sz w:val="26"/>
          <w:szCs w:val="26"/>
        </w:rPr>
        <w:t>20</w:t>
      </w:r>
      <w:r w:rsidRPr="00BD3E8F">
        <w:rPr>
          <w:rFonts w:ascii="Times New Roman" w:hAnsi="Times New Roman"/>
          <w:color w:val="1A1A1A" w:themeColor="background1" w:themeShade="1A"/>
          <w:sz w:val="26"/>
          <w:szCs w:val="26"/>
        </w:rPr>
        <w:t xml:space="preserve">: </w:t>
      </w:r>
      <w:r w:rsidR="005B78EA">
        <w:rPr>
          <w:rFonts w:ascii="Times New Roman" w:hAnsi="Times New Roman"/>
          <w:color w:val="1A1A1A" w:themeColor="background1" w:themeShade="1A"/>
          <w:sz w:val="26"/>
          <w:szCs w:val="26"/>
        </w:rPr>
        <w:t>45,7</w:t>
      </w:r>
      <w:r w:rsidRPr="00BD3E8F">
        <w:rPr>
          <w:rFonts w:ascii="Times New Roman" w:hAnsi="Times New Roman"/>
          <w:color w:val="1A1A1A" w:themeColor="background1" w:themeShade="1A"/>
          <w:sz w:val="26"/>
          <w:szCs w:val="26"/>
        </w:rPr>
        <w:t xml:space="preserve"> </w:t>
      </w:r>
      <w:r w:rsidR="005B78EA">
        <w:rPr>
          <w:rFonts w:ascii="Times New Roman" w:hAnsi="Times New Roman"/>
          <w:color w:val="1A1A1A" w:themeColor="background1" w:themeShade="1A"/>
          <w:sz w:val="26"/>
          <w:szCs w:val="26"/>
        </w:rPr>
        <w:t xml:space="preserve">шт. единиц; технического обеспечения – 4,0 шт. единиц; МОП -8,5 шт. единиц. </w:t>
      </w:r>
      <w:r w:rsidRPr="00BD3E8F">
        <w:rPr>
          <w:rFonts w:ascii="Times New Roman" w:hAnsi="Times New Roman"/>
          <w:color w:val="1A1A1A" w:themeColor="background1" w:themeShade="1A"/>
          <w:sz w:val="26"/>
          <w:szCs w:val="26"/>
        </w:rPr>
        <w:t xml:space="preserve">Среднесписочная численность работников </w:t>
      </w:r>
      <w:r w:rsidR="008D618B">
        <w:rPr>
          <w:rFonts w:ascii="Times New Roman" w:hAnsi="Times New Roman"/>
          <w:color w:val="1A1A1A" w:themeColor="background1" w:themeShade="1A"/>
          <w:sz w:val="26"/>
          <w:szCs w:val="26"/>
        </w:rPr>
        <w:t>а</w:t>
      </w:r>
      <w:r w:rsidRPr="00BD3E8F">
        <w:rPr>
          <w:rFonts w:ascii="Times New Roman" w:hAnsi="Times New Roman"/>
          <w:color w:val="1A1A1A" w:themeColor="background1" w:themeShade="1A"/>
          <w:sz w:val="26"/>
          <w:szCs w:val="26"/>
        </w:rPr>
        <w:t>дминистрации по состоянию на 01.01.20</w:t>
      </w:r>
      <w:r w:rsidR="005B78EA">
        <w:rPr>
          <w:rFonts w:ascii="Times New Roman" w:hAnsi="Times New Roman"/>
          <w:color w:val="1A1A1A" w:themeColor="background1" w:themeShade="1A"/>
          <w:sz w:val="26"/>
          <w:szCs w:val="26"/>
        </w:rPr>
        <w:t>20</w:t>
      </w:r>
      <w:r w:rsidRPr="00BD3E8F">
        <w:rPr>
          <w:rFonts w:ascii="Times New Roman" w:hAnsi="Times New Roman"/>
          <w:color w:val="1A1A1A" w:themeColor="background1" w:themeShade="1A"/>
          <w:sz w:val="26"/>
          <w:szCs w:val="26"/>
        </w:rPr>
        <w:t xml:space="preserve">г. составляет </w:t>
      </w:r>
      <w:r w:rsidR="005B78EA">
        <w:rPr>
          <w:rFonts w:ascii="Times New Roman" w:hAnsi="Times New Roman"/>
          <w:color w:val="1A1A1A" w:themeColor="background1" w:themeShade="1A"/>
          <w:sz w:val="26"/>
          <w:szCs w:val="26"/>
        </w:rPr>
        <w:t>57</w:t>
      </w:r>
      <w:r w:rsidRPr="00BD3E8F">
        <w:rPr>
          <w:rFonts w:ascii="Times New Roman" w:hAnsi="Times New Roman"/>
          <w:color w:val="1A1A1A" w:themeColor="background1" w:themeShade="1A"/>
          <w:sz w:val="26"/>
          <w:szCs w:val="26"/>
        </w:rPr>
        <w:t xml:space="preserve"> человек.  В отчетном году </w:t>
      </w:r>
      <w:r w:rsidR="005B78EA">
        <w:rPr>
          <w:rFonts w:ascii="Times New Roman" w:hAnsi="Times New Roman"/>
          <w:color w:val="1A1A1A" w:themeColor="background1" w:themeShade="1A"/>
          <w:sz w:val="26"/>
          <w:szCs w:val="26"/>
        </w:rPr>
        <w:t>7</w:t>
      </w:r>
      <w:r w:rsidRPr="00BD3E8F">
        <w:rPr>
          <w:rFonts w:ascii="Times New Roman" w:hAnsi="Times New Roman"/>
          <w:color w:val="1A1A1A" w:themeColor="background1" w:themeShade="1A"/>
          <w:sz w:val="26"/>
          <w:szCs w:val="26"/>
        </w:rPr>
        <w:t xml:space="preserve"> сотрудников повысили квалификацию. </w:t>
      </w:r>
    </w:p>
    <w:p w:rsidR="002831A4" w:rsidRDefault="002831A4" w:rsidP="00BD3E8F">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lastRenderedPageBreak/>
        <w:t xml:space="preserve">   За 2019 год было заключено 110 контрактов до 300,0 тыс.руб. на общую сумму 5586572,59 рублей. </w:t>
      </w:r>
    </w:p>
    <w:p w:rsidR="00BD3E8F" w:rsidRPr="00BD3E8F" w:rsidRDefault="00254F2C" w:rsidP="00BD3E8F">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BD3E8F" w:rsidRPr="00BD3E8F">
        <w:rPr>
          <w:rFonts w:ascii="Times New Roman" w:hAnsi="Times New Roman"/>
          <w:color w:val="1A1A1A" w:themeColor="background1" w:themeShade="1A"/>
          <w:sz w:val="26"/>
          <w:szCs w:val="26"/>
        </w:rPr>
        <w:t xml:space="preserve"> Нефинансовые активы, отражены в ф.0503168 </w:t>
      </w:r>
      <w:r w:rsidR="00683CC1">
        <w:rPr>
          <w:rFonts w:ascii="Times New Roman" w:hAnsi="Times New Roman"/>
          <w:color w:val="1A1A1A" w:themeColor="background1" w:themeShade="1A"/>
          <w:sz w:val="26"/>
          <w:szCs w:val="26"/>
        </w:rPr>
        <w:t>«</w:t>
      </w:r>
      <w:r w:rsidR="00BD3E8F" w:rsidRPr="00BD3E8F">
        <w:rPr>
          <w:rFonts w:ascii="Times New Roman" w:hAnsi="Times New Roman"/>
          <w:color w:val="1A1A1A" w:themeColor="background1" w:themeShade="1A"/>
          <w:sz w:val="26"/>
          <w:szCs w:val="26"/>
        </w:rPr>
        <w:t>Сведения о движении нефинансовых активов</w:t>
      </w:r>
      <w:r w:rsidR="00683CC1">
        <w:rPr>
          <w:rFonts w:ascii="Times New Roman" w:hAnsi="Times New Roman"/>
          <w:color w:val="1A1A1A" w:themeColor="background1" w:themeShade="1A"/>
          <w:sz w:val="26"/>
          <w:szCs w:val="26"/>
        </w:rPr>
        <w:t>»</w:t>
      </w:r>
      <w:r w:rsidR="00BD3E8F" w:rsidRPr="00BD3E8F">
        <w:rPr>
          <w:rFonts w:ascii="Times New Roman" w:hAnsi="Times New Roman"/>
          <w:color w:val="1A1A1A" w:themeColor="background1" w:themeShade="1A"/>
          <w:sz w:val="26"/>
          <w:szCs w:val="26"/>
        </w:rPr>
        <w:t xml:space="preserve">, в т.ч.: </w:t>
      </w:r>
    </w:p>
    <w:p w:rsidR="00D407E1"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1) </w:t>
      </w:r>
      <w:r w:rsidR="005A6428">
        <w:rPr>
          <w:rFonts w:ascii="Times New Roman" w:hAnsi="Times New Roman"/>
          <w:color w:val="1A1A1A" w:themeColor="background1" w:themeShade="1A"/>
          <w:sz w:val="26"/>
          <w:szCs w:val="26"/>
        </w:rPr>
        <w:t>Движение основных средств</w:t>
      </w:r>
      <w:r w:rsidR="00BC024C">
        <w:rPr>
          <w:rFonts w:ascii="Times New Roman" w:hAnsi="Times New Roman"/>
          <w:color w:val="1A1A1A" w:themeColor="background1" w:themeShade="1A"/>
          <w:sz w:val="26"/>
          <w:szCs w:val="26"/>
        </w:rPr>
        <w:t xml:space="preserve"> в размере 50619725,01 рублей, амортизация основных средств</w:t>
      </w:r>
      <w:r w:rsidR="00D407E1">
        <w:rPr>
          <w:rFonts w:ascii="Times New Roman" w:hAnsi="Times New Roman"/>
          <w:color w:val="1A1A1A" w:themeColor="background1" w:themeShade="1A"/>
          <w:sz w:val="26"/>
          <w:szCs w:val="26"/>
        </w:rPr>
        <w:t xml:space="preserve"> – 28665366,22 руб.,  вложения в основные средст</w:t>
      </w:r>
      <w:r w:rsidR="003F5E09">
        <w:rPr>
          <w:rFonts w:ascii="Times New Roman" w:hAnsi="Times New Roman"/>
          <w:color w:val="1A1A1A" w:themeColor="background1" w:themeShade="1A"/>
          <w:sz w:val="26"/>
          <w:szCs w:val="26"/>
        </w:rPr>
        <w:t>в</w:t>
      </w:r>
      <w:r w:rsidR="00D407E1">
        <w:rPr>
          <w:rFonts w:ascii="Times New Roman" w:hAnsi="Times New Roman"/>
          <w:color w:val="1A1A1A" w:themeColor="background1" w:themeShade="1A"/>
          <w:sz w:val="26"/>
          <w:szCs w:val="26"/>
        </w:rPr>
        <w:t xml:space="preserve">а – 153616869,28 руб., </w:t>
      </w:r>
      <w:r w:rsidRPr="00BD3E8F">
        <w:rPr>
          <w:rFonts w:ascii="Times New Roman" w:hAnsi="Times New Roman"/>
          <w:color w:val="1A1A1A" w:themeColor="background1" w:themeShade="1A"/>
          <w:sz w:val="26"/>
          <w:szCs w:val="26"/>
        </w:rPr>
        <w:t xml:space="preserve">непроизведенные активы </w:t>
      </w:r>
      <w:r w:rsidR="00D407E1">
        <w:rPr>
          <w:rFonts w:ascii="Times New Roman" w:hAnsi="Times New Roman"/>
          <w:color w:val="1A1A1A" w:themeColor="background1" w:themeShade="1A"/>
          <w:sz w:val="26"/>
          <w:szCs w:val="26"/>
        </w:rPr>
        <w:t>– 32000,0 руб.)</w:t>
      </w:r>
      <w:r w:rsidRPr="00BD3E8F">
        <w:rPr>
          <w:rFonts w:ascii="Times New Roman" w:hAnsi="Times New Roman"/>
          <w:color w:val="1A1A1A" w:themeColor="background1" w:themeShade="1A"/>
          <w:sz w:val="26"/>
          <w:szCs w:val="26"/>
        </w:rPr>
        <w:t xml:space="preserve">. </w:t>
      </w:r>
    </w:p>
    <w:p w:rsid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2) Балансовая стоимость основных средств администрации на конец отчетного периода составила </w:t>
      </w:r>
      <w:r w:rsidR="00D407E1">
        <w:rPr>
          <w:rFonts w:ascii="Times New Roman" w:hAnsi="Times New Roman"/>
          <w:color w:val="1A1A1A" w:themeColor="background1" w:themeShade="1A"/>
          <w:sz w:val="26"/>
          <w:szCs w:val="26"/>
        </w:rPr>
        <w:t>50619725,01</w:t>
      </w:r>
      <w:r w:rsidRPr="00BD3E8F">
        <w:rPr>
          <w:rFonts w:ascii="Times New Roman" w:hAnsi="Times New Roman"/>
          <w:color w:val="1A1A1A" w:themeColor="background1" w:themeShade="1A"/>
          <w:sz w:val="26"/>
          <w:szCs w:val="26"/>
        </w:rPr>
        <w:t xml:space="preserve"> руб., в т.ч.: </w:t>
      </w:r>
    </w:p>
    <w:p w:rsidR="00D407E1" w:rsidRPr="00BD3E8F" w:rsidRDefault="00D407E1" w:rsidP="00BD3E8F">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жилые помещения – 10312565,64 руб;</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 нежилые помещения </w:t>
      </w:r>
      <w:r w:rsidR="00D407E1">
        <w:rPr>
          <w:rFonts w:ascii="Times New Roman" w:hAnsi="Times New Roman"/>
          <w:color w:val="1A1A1A" w:themeColor="background1" w:themeShade="1A"/>
          <w:sz w:val="26"/>
          <w:szCs w:val="26"/>
        </w:rPr>
        <w:t>–</w:t>
      </w:r>
      <w:r w:rsidRPr="00BD3E8F">
        <w:rPr>
          <w:rFonts w:ascii="Times New Roman" w:hAnsi="Times New Roman"/>
          <w:color w:val="1A1A1A" w:themeColor="background1" w:themeShade="1A"/>
          <w:sz w:val="26"/>
          <w:szCs w:val="26"/>
        </w:rPr>
        <w:t xml:space="preserve"> </w:t>
      </w:r>
      <w:r w:rsidR="00D407E1">
        <w:rPr>
          <w:rFonts w:ascii="Times New Roman" w:hAnsi="Times New Roman"/>
          <w:color w:val="1A1A1A" w:themeColor="background1" w:themeShade="1A"/>
          <w:sz w:val="26"/>
          <w:szCs w:val="26"/>
        </w:rPr>
        <w:t>31001829,05</w:t>
      </w:r>
      <w:r w:rsidRPr="00BD3E8F">
        <w:rPr>
          <w:rFonts w:ascii="Times New Roman" w:hAnsi="Times New Roman"/>
          <w:color w:val="1A1A1A" w:themeColor="background1" w:themeShade="1A"/>
          <w:sz w:val="26"/>
          <w:szCs w:val="26"/>
        </w:rPr>
        <w:t xml:space="preserve"> руб.;</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 инвестиционная недвижимость - </w:t>
      </w:r>
      <w:r w:rsidR="00D407E1">
        <w:rPr>
          <w:rFonts w:ascii="Times New Roman" w:hAnsi="Times New Roman"/>
          <w:color w:val="1A1A1A" w:themeColor="background1" w:themeShade="1A"/>
          <w:sz w:val="26"/>
          <w:szCs w:val="26"/>
        </w:rPr>
        <w:t xml:space="preserve"> 0,0</w:t>
      </w:r>
      <w:r w:rsidRPr="00BD3E8F">
        <w:rPr>
          <w:rFonts w:ascii="Times New Roman" w:hAnsi="Times New Roman"/>
          <w:color w:val="1A1A1A" w:themeColor="background1" w:themeShade="1A"/>
          <w:sz w:val="26"/>
          <w:szCs w:val="26"/>
        </w:rPr>
        <w:t xml:space="preserve"> руб.;</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 машины и оборудование </w:t>
      </w:r>
      <w:r w:rsidR="00D407E1">
        <w:rPr>
          <w:rFonts w:ascii="Times New Roman" w:hAnsi="Times New Roman"/>
          <w:color w:val="1A1A1A" w:themeColor="background1" w:themeShade="1A"/>
          <w:sz w:val="26"/>
          <w:szCs w:val="26"/>
        </w:rPr>
        <w:t>–</w:t>
      </w:r>
      <w:r w:rsidRPr="00BD3E8F">
        <w:rPr>
          <w:rFonts w:ascii="Times New Roman" w:hAnsi="Times New Roman"/>
          <w:color w:val="1A1A1A" w:themeColor="background1" w:themeShade="1A"/>
          <w:sz w:val="26"/>
          <w:szCs w:val="26"/>
        </w:rPr>
        <w:t xml:space="preserve"> </w:t>
      </w:r>
      <w:r w:rsidR="00D407E1">
        <w:rPr>
          <w:rFonts w:ascii="Times New Roman" w:hAnsi="Times New Roman"/>
          <w:color w:val="1A1A1A" w:themeColor="background1" w:themeShade="1A"/>
          <w:sz w:val="26"/>
          <w:szCs w:val="26"/>
        </w:rPr>
        <w:t>2955904,26</w:t>
      </w:r>
      <w:r w:rsidRPr="00BD3E8F">
        <w:rPr>
          <w:rFonts w:ascii="Times New Roman" w:hAnsi="Times New Roman"/>
          <w:color w:val="1A1A1A" w:themeColor="background1" w:themeShade="1A"/>
          <w:sz w:val="26"/>
          <w:szCs w:val="26"/>
        </w:rPr>
        <w:t xml:space="preserve"> руб.;</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 транспортные средства </w:t>
      </w:r>
      <w:r w:rsidR="00D407E1">
        <w:rPr>
          <w:rFonts w:ascii="Times New Roman" w:hAnsi="Times New Roman"/>
          <w:color w:val="1A1A1A" w:themeColor="background1" w:themeShade="1A"/>
          <w:sz w:val="26"/>
          <w:szCs w:val="26"/>
        </w:rPr>
        <w:t>–</w:t>
      </w:r>
      <w:r w:rsidRPr="00BD3E8F">
        <w:rPr>
          <w:rFonts w:ascii="Times New Roman" w:hAnsi="Times New Roman"/>
          <w:color w:val="1A1A1A" w:themeColor="background1" w:themeShade="1A"/>
          <w:sz w:val="26"/>
          <w:szCs w:val="26"/>
        </w:rPr>
        <w:t xml:space="preserve"> </w:t>
      </w:r>
      <w:r w:rsidR="00D407E1">
        <w:rPr>
          <w:rFonts w:ascii="Times New Roman" w:hAnsi="Times New Roman"/>
          <w:color w:val="1A1A1A" w:themeColor="background1" w:themeShade="1A"/>
          <w:sz w:val="26"/>
          <w:szCs w:val="26"/>
        </w:rPr>
        <w:t>465730</w:t>
      </w:r>
      <w:r w:rsidR="00724B8D">
        <w:rPr>
          <w:rFonts w:ascii="Times New Roman" w:hAnsi="Times New Roman"/>
          <w:color w:val="1A1A1A" w:themeColor="background1" w:themeShade="1A"/>
          <w:sz w:val="26"/>
          <w:szCs w:val="26"/>
        </w:rPr>
        <w:t>0</w:t>
      </w:r>
      <w:r w:rsidR="00D407E1">
        <w:rPr>
          <w:rFonts w:ascii="Times New Roman" w:hAnsi="Times New Roman"/>
          <w:color w:val="1A1A1A" w:themeColor="background1" w:themeShade="1A"/>
          <w:sz w:val="26"/>
          <w:szCs w:val="26"/>
        </w:rPr>
        <w:t>,0</w:t>
      </w:r>
      <w:r w:rsidRPr="00BD3E8F">
        <w:rPr>
          <w:rFonts w:ascii="Times New Roman" w:hAnsi="Times New Roman"/>
          <w:color w:val="1A1A1A" w:themeColor="background1" w:themeShade="1A"/>
          <w:sz w:val="26"/>
          <w:szCs w:val="26"/>
        </w:rPr>
        <w:t xml:space="preserve"> руб.;</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 инвентарь производственный и хозяйственный </w:t>
      </w:r>
      <w:r w:rsidR="00D407E1">
        <w:rPr>
          <w:rFonts w:ascii="Times New Roman" w:hAnsi="Times New Roman"/>
          <w:color w:val="1A1A1A" w:themeColor="background1" w:themeShade="1A"/>
          <w:sz w:val="26"/>
          <w:szCs w:val="26"/>
        </w:rPr>
        <w:t>–</w:t>
      </w:r>
      <w:r w:rsidRPr="00BD3E8F">
        <w:rPr>
          <w:rFonts w:ascii="Times New Roman" w:hAnsi="Times New Roman"/>
          <w:color w:val="1A1A1A" w:themeColor="background1" w:themeShade="1A"/>
          <w:sz w:val="26"/>
          <w:szCs w:val="26"/>
        </w:rPr>
        <w:t xml:space="preserve"> </w:t>
      </w:r>
      <w:r w:rsidR="00D407E1">
        <w:rPr>
          <w:rFonts w:ascii="Times New Roman" w:hAnsi="Times New Roman"/>
          <w:color w:val="1A1A1A" w:themeColor="background1" w:themeShade="1A"/>
          <w:sz w:val="26"/>
          <w:szCs w:val="26"/>
        </w:rPr>
        <w:t>1487290,0</w:t>
      </w:r>
      <w:r w:rsidRPr="00BD3E8F">
        <w:rPr>
          <w:rFonts w:ascii="Times New Roman" w:hAnsi="Times New Roman"/>
          <w:color w:val="1A1A1A" w:themeColor="background1" w:themeShade="1A"/>
          <w:sz w:val="26"/>
          <w:szCs w:val="26"/>
        </w:rPr>
        <w:t xml:space="preserve"> руб.;</w:t>
      </w:r>
    </w:p>
    <w:p w:rsidR="00BD3E8F" w:rsidRP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 xml:space="preserve">- прочие основные средства </w:t>
      </w:r>
      <w:r w:rsidR="00D407E1">
        <w:rPr>
          <w:rFonts w:ascii="Times New Roman" w:hAnsi="Times New Roman"/>
          <w:color w:val="1A1A1A" w:themeColor="background1" w:themeShade="1A"/>
          <w:sz w:val="26"/>
          <w:szCs w:val="26"/>
        </w:rPr>
        <w:t>–</w:t>
      </w:r>
      <w:r w:rsidRPr="00BD3E8F">
        <w:rPr>
          <w:rFonts w:ascii="Times New Roman" w:hAnsi="Times New Roman"/>
          <w:color w:val="1A1A1A" w:themeColor="background1" w:themeShade="1A"/>
          <w:sz w:val="26"/>
          <w:szCs w:val="26"/>
        </w:rPr>
        <w:t xml:space="preserve"> </w:t>
      </w:r>
      <w:r w:rsidR="00D407E1">
        <w:rPr>
          <w:rFonts w:ascii="Times New Roman" w:hAnsi="Times New Roman"/>
          <w:color w:val="1A1A1A" w:themeColor="background1" w:themeShade="1A"/>
          <w:sz w:val="26"/>
          <w:szCs w:val="26"/>
        </w:rPr>
        <w:t>204836,06</w:t>
      </w:r>
      <w:r w:rsidRPr="00BD3E8F">
        <w:rPr>
          <w:rFonts w:ascii="Times New Roman" w:hAnsi="Times New Roman"/>
          <w:color w:val="1A1A1A" w:themeColor="background1" w:themeShade="1A"/>
          <w:sz w:val="26"/>
          <w:szCs w:val="26"/>
        </w:rPr>
        <w:t xml:space="preserve"> руб.</w:t>
      </w:r>
    </w:p>
    <w:p w:rsidR="00BD3E8F" w:rsidRDefault="00BD3E8F" w:rsidP="00BD3E8F">
      <w:pPr>
        <w:pStyle w:val="a4"/>
        <w:jc w:val="both"/>
        <w:rPr>
          <w:rFonts w:ascii="Times New Roman" w:hAnsi="Times New Roman"/>
          <w:color w:val="1A1A1A" w:themeColor="background1" w:themeShade="1A"/>
          <w:sz w:val="26"/>
          <w:szCs w:val="26"/>
        </w:rPr>
      </w:pPr>
      <w:r w:rsidRPr="00BD3E8F">
        <w:rPr>
          <w:rFonts w:ascii="Times New Roman" w:hAnsi="Times New Roman"/>
          <w:color w:val="1A1A1A" w:themeColor="background1" w:themeShade="1A"/>
          <w:sz w:val="26"/>
          <w:szCs w:val="26"/>
        </w:rPr>
        <w:t>Основными средствами администрация обеспечена. Амортизация основных средств на конец отчетного периода составляет 2</w:t>
      </w:r>
      <w:r w:rsidR="00724B8D">
        <w:rPr>
          <w:rFonts w:ascii="Times New Roman" w:hAnsi="Times New Roman"/>
          <w:color w:val="1A1A1A" w:themeColor="background1" w:themeShade="1A"/>
          <w:sz w:val="26"/>
          <w:szCs w:val="26"/>
        </w:rPr>
        <w:t>8665366,22 ру</w:t>
      </w:r>
      <w:r w:rsidRPr="00BD3E8F">
        <w:rPr>
          <w:rFonts w:ascii="Times New Roman" w:hAnsi="Times New Roman"/>
          <w:color w:val="1A1A1A" w:themeColor="background1" w:themeShade="1A"/>
          <w:sz w:val="26"/>
          <w:szCs w:val="26"/>
        </w:rPr>
        <w:t>б., (</w:t>
      </w:r>
      <w:r w:rsidR="00724B8D">
        <w:rPr>
          <w:rFonts w:ascii="Times New Roman" w:hAnsi="Times New Roman"/>
          <w:color w:val="1A1A1A" w:themeColor="background1" w:themeShade="1A"/>
          <w:sz w:val="26"/>
          <w:szCs w:val="26"/>
        </w:rPr>
        <w:t>56,6</w:t>
      </w:r>
      <w:r w:rsidRPr="00BD3E8F">
        <w:rPr>
          <w:rFonts w:ascii="Times New Roman" w:hAnsi="Times New Roman"/>
          <w:color w:val="1A1A1A" w:themeColor="background1" w:themeShade="1A"/>
          <w:sz w:val="26"/>
          <w:szCs w:val="26"/>
        </w:rPr>
        <w:t>% от стоимости</w:t>
      </w:r>
      <w:r w:rsidR="00512425">
        <w:rPr>
          <w:rFonts w:ascii="Times New Roman" w:hAnsi="Times New Roman"/>
          <w:color w:val="1A1A1A" w:themeColor="background1" w:themeShade="1A"/>
          <w:sz w:val="26"/>
          <w:szCs w:val="26"/>
        </w:rPr>
        <w:t xml:space="preserve"> основных средств</w:t>
      </w:r>
      <w:r w:rsidRPr="00BD3E8F">
        <w:rPr>
          <w:rFonts w:ascii="Times New Roman" w:hAnsi="Times New Roman"/>
          <w:color w:val="1A1A1A" w:themeColor="background1" w:themeShade="1A"/>
          <w:sz w:val="26"/>
          <w:szCs w:val="26"/>
        </w:rPr>
        <w:t>). Основные средства находятся в исправном техническом состоянии.</w:t>
      </w:r>
    </w:p>
    <w:p w:rsidR="00BD3E8F" w:rsidRPr="00BD3E8F" w:rsidRDefault="00512425" w:rsidP="00BD3E8F">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Непроизведенные активы  (земля</w:t>
      </w:r>
      <w:r w:rsidR="00724B8D">
        <w:rPr>
          <w:rFonts w:ascii="Times New Roman" w:hAnsi="Times New Roman"/>
          <w:color w:val="1A1A1A" w:themeColor="background1" w:themeShade="1A"/>
          <w:sz w:val="26"/>
          <w:szCs w:val="26"/>
        </w:rPr>
        <w:t>)</w:t>
      </w:r>
      <w:r w:rsidR="00BD3E8F" w:rsidRPr="00BD3E8F">
        <w:rPr>
          <w:rFonts w:ascii="Times New Roman" w:hAnsi="Times New Roman"/>
          <w:color w:val="1A1A1A" w:themeColor="background1" w:themeShade="1A"/>
          <w:sz w:val="26"/>
          <w:szCs w:val="26"/>
        </w:rPr>
        <w:t xml:space="preserve"> в сумме </w:t>
      </w:r>
      <w:r w:rsidR="00724B8D">
        <w:rPr>
          <w:rFonts w:ascii="Times New Roman" w:hAnsi="Times New Roman"/>
          <w:color w:val="1A1A1A" w:themeColor="background1" w:themeShade="1A"/>
          <w:sz w:val="26"/>
          <w:szCs w:val="26"/>
        </w:rPr>
        <w:t xml:space="preserve"> 32000,00</w:t>
      </w:r>
      <w:r w:rsidR="00BD3E8F" w:rsidRPr="00BD3E8F">
        <w:rPr>
          <w:rFonts w:ascii="Times New Roman" w:hAnsi="Times New Roman"/>
          <w:color w:val="1A1A1A" w:themeColor="background1" w:themeShade="1A"/>
          <w:sz w:val="26"/>
          <w:szCs w:val="26"/>
        </w:rPr>
        <w:t xml:space="preserve"> руб.</w:t>
      </w:r>
    </w:p>
    <w:p w:rsidR="00683CC1" w:rsidRDefault="00683CC1" w:rsidP="00BD3E8F">
      <w:pPr>
        <w:pStyle w:val="a4"/>
        <w:jc w:val="both"/>
        <w:rPr>
          <w:rFonts w:ascii="Times New Roman" w:hAnsi="Times New Roman"/>
          <w:color w:val="1A1A1A" w:themeColor="background1" w:themeShade="1A"/>
          <w:sz w:val="26"/>
          <w:szCs w:val="26"/>
        </w:rPr>
      </w:pPr>
    </w:p>
    <w:p w:rsidR="00B55188" w:rsidRPr="000D2AD5" w:rsidRDefault="00B55188" w:rsidP="00BD3E8F">
      <w:pPr>
        <w:pStyle w:val="a4"/>
        <w:jc w:val="both"/>
        <w:rPr>
          <w:rFonts w:ascii="Times New Roman" w:eastAsia="Courier New" w:hAnsi="Times New Roman"/>
          <w:i/>
          <w:color w:val="1A1A1A" w:themeColor="background1" w:themeShade="1A"/>
          <w:sz w:val="26"/>
          <w:szCs w:val="26"/>
        </w:rPr>
      </w:pPr>
      <w:r w:rsidRPr="000D2AD5">
        <w:rPr>
          <w:rFonts w:ascii="Times New Roman" w:hAnsi="Times New Roman"/>
          <w:b/>
          <w:i/>
          <w:color w:val="1A1A1A" w:themeColor="background1" w:themeShade="1A"/>
          <w:sz w:val="26"/>
          <w:szCs w:val="26"/>
        </w:rPr>
        <w:t>Раздел 3 Анал</w:t>
      </w:r>
      <w:r w:rsidR="00724B8D">
        <w:rPr>
          <w:rFonts w:ascii="Times New Roman" w:hAnsi="Times New Roman"/>
          <w:b/>
          <w:i/>
          <w:color w:val="1A1A1A" w:themeColor="background1" w:themeShade="1A"/>
          <w:sz w:val="26"/>
          <w:szCs w:val="26"/>
        </w:rPr>
        <w:t>из отчета об исполнении бюджета</w:t>
      </w:r>
      <w:r w:rsidRPr="000D2AD5">
        <w:rPr>
          <w:rFonts w:ascii="Times New Roman" w:hAnsi="Times New Roman"/>
          <w:b/>
          <w:i/>
          <w:color w:val="1A1A1A" w:themeColor="background1" w:themeShade="1A"/>
          <w:sz w:val="26"/>
          <w:szCs w:val="26"/>
        </w:rPr>
        <w:t xml:space="preserve">. </w:t>
      </w:r>
    </w:p>
    <w:p w:rsidR="000D2AD5" w:rsidRPr="000D2AD5" w:rsidRDefault="00E15607" w:rsidP="000D2AD5">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В ходе проведения проверки и в  соответствии представленных документов установлено, что Администрацией было допущено п</w:t>
      </w:r>
      <w:r w:rsidR="000D2AD5" w:rsidRPr="000D2AD5">
        <w:rPr>
          <w:rFonts w:ascii="Times New Roman" w:hAnsi="Times New Roman"/>
          <w:color w:val="1A1A1A" w:themeColor="background1" w:themeShade="1A"/>
          <w:sz w:val="26"/>
          <w:szCs w:val="26"/>
        </w:rPr>
        <w:t xml:space="preserve">ринятие  обязательств </w:t>
      </w:r>
      <w:r w:rsidR="00724B8D">
        <w:rPr>
          <w:rFonts w:ascii="Times New Roman" w:hAnsi="Times New Roman"/>
          <w:color w:val="1A1A1A" w:themeColor="background1" w:themeShade="1A"/>
          <w:sz w:val="26"/>
          <w:szCs w:val="26"/>
        </w:rPr>
        <w:t xml:space="preserve"> </w:t>
      </w:r>
      <w:r w:rsidR="000D2AD5" w:rsidRPr="000D2AD5">
        <w:rPr>
          <w:rFonts w:ascii="Times New Roman" w:hAnsi="Times New Roman"/>
          <w:color w:val="1A1A1A" w:themeColor="background1" w:themeShade="1A"/>
          <w:sz w:val="26"/>
          <w:szCs w:val="26"/>
        </w:rPr>
        <w:t xml:space="preserve">сверх </w:t>
      </w:r>
      <w:r>
        <w:rPr>
          <w:rFonts w:ascii="Times New Roman" w:hAnsi="Times New Roman"/>
          <w:color w:val="1A1A1A" w:themeColor="background1" w:themeShade="1A"/>
          <w:sz w:val="26"/>
          <w:szCs w:val="26"/>
        </w:rPr>
        <w:t xml:space="preserve">утвержденного на финансовый год </w:t>
      </w:r>
      <w:r w:rsidR="000D2AD5" w:rsidRPr="000D2AD5">
        <w:rPr>
          <w:rFonts w:ascii="Times New Roman" w:hAnsi="Times New Roman"/>
          <w:color w:val="1A1A1A" w:themeColor="background1" w:themeShade="1A"/>
          <w:sz w:val="26"/>
          <w:szCs w:val="26"/>
        </w:rPr>
        <w:t xml:space="preserve"> объема</w:t>
      </w:r>
      <w:r>
        <w:rPr>
          <w:rFonts w:ascii="Times New Roman" w:hAnsi="Times New Roman"/>
          <w:color w:val="1A1A1A" w:themeColor="background1" w:themeShade="1A"/>
          <w:sz w:val="26"/>
          <w:szCs w:val="26"/>
        </w:rPr>
        <w:t xml:space="preserve"> лимитов бюджетных обязательств</w:t>
      </w:r>
      <w:r w:rsidR="000D2AD5" w:rsidRPr="000D2AD5">
        <w:rPr>
          <w:rFonts w:ascii="Times New Roman" w:hAnsi="Times New Roman"/>
          <w:color w:val="1A1A1A" w:themeColor="background1" w:themeShade="1A"/>
          <w:sz w:val="26"/>
          <w:szCs w:val="26"/>
        </w:rPr>
        <w:t>. Показатели исполнения бюджета отражены в отчете ф. 0503127 на 01.01.20</w:t>
      </w:r>
      <w:r w:rsidR="00724B8D">
        <w:rPr>
          <w:rFonts w:ascii="Times New Roman" w:hAnsi="Times New Roman"/>
          <w:color w:val="1A1A1A" w:themeColor="background1" w:themeShade="1A"/>
          <w:sz w:val="26"/>
          <w:szCs w:val="26"/>
        </w:rPr>
        <w:t>20</w:t>
      </w:r>
      <w:r w:rsidR="008F6EF1">
        <w:rPr>
          <w:rFonts w:ascii="Times New Roman" w:hAnsi="Times New Roman"/>
          <w:color w:val="1A1A1A" w:themeColor="background1" w:themeShade="1A"/>
          <w:sz w:val="26"/>
          <w:szCs w:val="26"/>
        </w:rPr>
        <w:t xml:space="preserve"> </w:t>
      </w:r>
      <w:r w:rsidR="000D2AD5" w:rsidRPr="000D2AD5">
        <w:rPr>
          <w:rFonts w:ascii="Times New Roman" w:hAnsi="Times New Roman"/>
          <w:color w:val="1A1A1A" w:themeColor="background1" w:themeShade="1A"/>
          <w:sz w:val="26"/>
          <w:szCs w:val="26"/>
        </w:rPr>
        <w:t>г.</w:t>
      </w:r>
    </w:p>
    <w:p w:rsidR="00F74768" w:rsidRDefault="00F74768" w:rsidP="000D2AD5">
      <w:pPr>
        <w:pStyle w:val="a4"/>
        <w:jc w:val="both"/>
        <w:rPr>
          <w:rFonts w:ascii="Times New Roman" w:hAnsi="Times New Roman"/>
          <w:color w:val="1A1A1A" w:themeColor="background1" w:themeShade="1A"/>
          <w:sz w:val="26"/>
          <w:szCs w:val="26"/>
        </w:rPr>
      </w:pPr>
    </w:p>
    <w:p w:rsidR="00AA615D" w:rsidRPr="00AA615D" w:rsidRDefault="00B55188" w:rsidP="00AA615D">
      <w:pPr>
        <w:pStyle w:val="a4"/>
        <w:jc w:val="both"/>
        <w:rPr>
          <w:rFonts w:ascii="Times New Roman" w:hAnsi="Times New Roman"/>
          <w:color w:val="1A1A1A" w:themeColor="background1" w:themeShade="1A"/>
          <w:sz w:val="26"/>
          <w:szCs w:val="26"/>
        </w:rPr>
      </w:pPr>
      <w:r w:rsidRPr="000F6DC0">
        <w:rPr>
          <w:rFonts w:ascii="Times New Roman" w:hAnsi="Times New Roman"/>
          <w:b/>
          <w:i/>
          <w:color w:val="1A1A1A" w:themeColor="background1" w:themeShade="1A"/>
          <w:sz w:val="26"/>
          <w:szCs w:val="26"/>
        </w:rPr>
        <w:t>Раздел 4. Анализ показ</w:t>
      </w:r>
      <w:r w:rsidR="002E629A">
        <w:rPr>
          <w:rFonts w:ascii="Times New Roman" w:hAnsi="Times New Roman"/>
          <w:b/>
          <w:i/>
          <w:color w:val="1A1A1A" w:themeColor="background1" w:themeShade="1A"/>
          <w:sz w:val="26"/>
          <w:szCs w:val="26"/>
        </w:rPr>
        <w:t>ателей бухгалтерской отчетности</w:t>
      </w:r>
      <w:r w:rsidRPr="000F6DC0">
        <w:rPr>
          <w:rFonts w:ascii="Times New Roman" w:hAnsi="Times New Roman"/>
          <w:b/>
          <w:i/>
          <w:color w:val="1A1A1A" w:themeColor="background1" w:themeShade="1A"/>
          <w:sz w:val="26"/>
          <w:szCs w:val="26"/>
        </w:rPr>
        <w:t xml:space="preserve">. </w:t>
      </w:r>
    </w:p>
    <w:p w:rsidR="00AA615D" w:rsidRPr="00AA615D" w:rsidRDefault="00AA615D" w:rsidP="00AA615D">
      <w:pPr>
        <w:pStyle w:val="a4"/>
        <w:jc w:val="both"/>
        <w:rPr>
          <w:rFonts w:ascii="Times New Roman" w:hAnsi="Times New Roman"/>
          <w:color w:val="1A1A1A" w:themeColor="background1" w:themeShade="1A"/>
          <w:sz w:val="26"/>
          <w:szCs w:val="26"/>
        </w:rPr>
      </w:pPr>
      <w:r w:rsidRPr="00AA615D">
        <w:rPr>
          <w:rFonts w:ascii="Times New Roman" w:hAnsi="Times New Roman"/>
          <w:color w:val="1A1A1A" w:themeColor="background1" w:themeShade="1A"/>
          <w:sz w:val="26"/>
          <w:szCs w:val="26"/>
        </w:rPr>
        <w:t xml:space="preserve">В </w:t>
      </w:r>
      <w:r w:rsidRPr="000F6DC0">
        <w:rPr>
          <w:rFonts w:ascii="Times New Roman" w:hAnsi="Times New Roman"/>
          <w:b/>
          <w:i/>
          <w:color w:val="1A1A1A" w:themeColor="background1" w:themeShade="1A"/>
          <w:sz w:val="26"/>
          <w:szCs w:val="26"/>
        </w:rPr>
        <w:t>ф.0503130</w:t>
      </w:r>
      <w:r w:rsidR="002E629A">
        <w:rPr>
          <w:rFonts w:ascii="Times New Roman" w:hAnsi="Times New Roman"/>
          <w:b/>
          <w:i/>
          <w:color w:val="1A1A1A" w:themeColor="background1" w:themeShade="1A"/>
          <w:sz w:val="26"/>
          <w:szCs w:val="26"/>
        </w:rPr>
        <w:t xml:space="preserve"> </w:t>
      </w:r>
      <w:r w:rsidR="009955E4">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9955E4">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 xml:space="preserve"> на конец отчетного периода по строке 010 числится балансовая стоимость основных средств </w:t>
      </w:r>
      <w:r w:rsidR="002E629A">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 xml:space="preserve"> </w:t>
      </w:r>
      <w:r w:rsidR="002E629A">
        <w:rPr>
          <w:rFonts w:ascii="Times New Roman" w:hAnsi="Times New Roman"/>
          <w:color w:val="1A1A1A" w:themeColor="background1" w:themeShade="1A"/>
          <w:sz w:val="26"/>
          <w:szCs w:val="26"/>
        </w:rPr>
        <w:t>50619725,01</w:t>
      </w:r>
      <w:r w:rsidRPr="00AA615D">
        <w:rPr>
          <w:rFonts w:ascii="Times New Roman" w:hAnsi="Times New Roman"/>
          <w:color w:val="1A1A1A" w:themeColor="background1" w:themeShade="1A"/>
          <w:sz w:val="26"/>
          <w:szCs w:val="26"/>
        </w:rPr>
        <w:t xml:space="preserve"> руб., по строке 021 Амортизация </w:t>
      </w:r>
      <w:r w:rsidR="002E629A">
        <w:rPr>
          <w:rFonts w:ascii="Times New Roman" w:hAnsi="Times New Roman"/>
          <w:color w:val="1A1A1A" w:themeColor="background1" w:themeShade="1A"/>
          <w:sz w:val="26"/>
          <w:szCs w:val="26"/>
        </w:rPr>
        <w:t xml:space="preserve">основных средств </w:t>
      </w:r>
      <w:r w:rsidRPr="00AA615D">
        <w:rPr>
          <w:rFonts w:ascii="Times New Roman" w:hAnsi="Times New Roman"/>
          <w:color w:val="1A1A1A" w:themeColor="background1" w:themeShade="1A"/>
          <w:sz w:val="26"/>
          <w:szCs w:val="26"/>
        </w:rPr>
        <w:t>-2</w:t>
      </w:r>
      <w:r w:rsidR="002E629A">
        <w:rPr>
          <w:rFonts w:ascii="Times New Roman" w:hAnsi="Times New Roman"/>
          <w:color w:val="1A1A1A" w:themeColor="background1" w:themeShade="1A"/>
          <w:sz w:val="26"/>
          <w:szCs w:val="26"/>
        </w:rPr>
        <w:t>8665366,22</w:t>
      </w:r>
      <w:r w:rsidRPr="00AA615D">
        <w:rPr>
          <w:rFonts w:ascii="Times New Roman" w:hAnsi="Times New Roman"/>
          <w:color w:val="1A1A1A" w:themeColor="background1" w:themeShade="1A"/>
          <w:sz w:val="26"/>
          <w:szCs w:val="26"/>
        </w:rPr>
        <w:t xml:space="preserve"> руб.</w:t>
      </w:r>
      <w:r w:rsidR="002E629A">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 xml:space="preserve">  остаточная стоимость на 01.01.20</w:t>
      </w:r>
      <w:r w:rsidR="002E629A">
        <w:rPr>
          <w:rFonts w:ascii="Times New Roman" w:hAnsi="Times New Roman"/>
          <w:color w:val="1A1A1A" w:themeColor="background1" w:themeShade="1A"/>
          <w:sz w:val="26"/>
          <w:szCs w:val="26"/>
        </w:rPr>
        <w:t>20</w:t>
      </w:r>
      <w:r w:rsidRPr="00AA615D">
        <w:rPr>
          <w:rFonts w:ascii="Times New Roman" w:hAnsi="Times New Roman"/>
          <w:color w:val="1A1A1A" w:themeColor="background1" w:themeShade="1A"/>
          <w:sz w:val="26"/>
          <w:szCs w:val="26"/>
        </w:rPr>
        <w:t xml:space="preserve">г </w:t>
      </w:r>
      <w:r w:rsidR="002E629A">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 xml:space="preserve"> </w:t>
      </w:r>
      <w:r w:rsidR="002E629A">
        <w:rPr>
          <w:rFonts w:ascii="Times New Roman" w:hAnsi="Times New Roman"/>
          <w:color w:val="1A1A1A" w:themeColor="background1" w:themeShade="1A"/>
          <w:sz w:val="26"/>
          <w:szCs w:val="26"/>
        </w:rPr>
        <w:t>составила 0,0 руб. (строка 040 – строку 050).</w:t>
      </w:r>
      <w:r w:rsidRPr="00AA615D">
        <w:rPr>
          <w:rFonts w:ascii="Times New Roman" w:hAnsi="Times New Roman"/>
          <w:color w:val="1A1A1A" w:themeColor="background1" w:themeShade="1A"/>
          <w:sz w:val="26"/>
          <w:szCs w:val="26"/>
        </w:rPr>
        <w:t xml:space="preserve">  </w:t>
      </w:r>
    </w:p>
    <w:p w:rsidR="00AA615D" w:rsidRPr="00AA615D" w:rsidRDefault="00AA615D" w:rsidP="00AA615D">
      <w:pPr>
        <w:pStyle w:val="a4"/>
        <w:jc w:val="both"/>
        <w:rPr>
          <w:rFonts w:ascii="Times New Roman" w:hAnsi="Times New Roman"/>
          <w:color w:val="1A1A1A" w:themeColor="background1" w:themeShade="1A"/>
          <w:sz w:val="26"/>
          <w:szCs w:val="26"/>
        </w:rPr>
      </w:pPr>
      <w:r w:rsidRPr="00AA615D">
        <w:rPr>
          <w:rFonts w:ascii="Times New Roman" w:hAnsi="Times New Roman"/>
          <w:color w:val="1A1A1A" w:themeColor="background1" w:themeShade="1A"/>
          <w:sz w:val="26"/>
          <w:szCs w:val="26"/>
        </w:rPr>
        <w:t xml:space="preserve">По строке 070 на конец периода числится сумма непроизведенных активов </w:t>
      </w:r>
      <w:r w:rsidR="002E629A">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 xml:space="preserve"> </w:t>
      </w:r>
      <w:r w:rsidR="002E629A">
        <w:rPr>
          <w:rFonts w:ascii="Times New Roman" w:hAnsi="Times New Roman"/>
          <w:color w:val="1A1A1A" w:themeColor="background1" w:themeShade="1A"/>
          <w:sz w:val="26"/>
          <w:szCs w:val="26"/>
        </w:rPr>
        <w:t xml:space="preserve">32000,00 </w:t>
      </w:r>
      <w:r w:rsidRPr="00AA615D">
        <w:rPr>
          <w:rFonts w:ascii="Times New Roman" w:hAnsi="Times New Roman"/>
          <w:color w:val="1A1A1A" w:themeColor="background1" w:themeShade="1A"/>
          <w:sz w:val="26"/>
          <w:szCs w:val="26"/>
        </w:rPr>
        <w:t xml:space="preserve">руб. (земельные участки </w:t>
      </w:r>
      <w:r w:rsidR="002E629A">
        <w:rPr>
          <w:rFonts w:ascii="Times New Roman" w:hAnsi="Times New Roman"/>
          <w:color w:val="1A1A1A" w:themeColor="background1" w:themeShade="1A"/>
          <w:sz w:val="26"/>
          <w:szCs w:val="26"/>
        </w:rPr>
        <w:t xml:space="preserve"> под </w:t>
      </w:r>
      <w:r w:rsidRPr="00AA615D">
        <w:rPr>
          <w:rFonts w:ascii="Times New Roman" w:hAnsi="Times New Roman"/>
          <w:color w:val="1A1A1A" w:themeColor="background1" w:themeShade="1A"/>
          <w:sz w:val="26"/>
          <w:szCs w:val="26"/>
        </w:rPr>
        <w:t xml:space="preserve">объектами недвижимости). </w:t>
      </w:r>
    </w:p>
    <w:p w:rsidR="005F54CF" w:rsidRDefault="00AA615D" w:rsidP="00AA615D">
      <w:pPr>
        <w:pStyle w:val="a4"/>
        <w:jc w:val="both"/>
        <w:rPr>
          <w:rFonts w:ascii="Times New Roman" w:hAnsi="Times New Roman"/>
          <w:color w:val="1A1A1A" w:themeColor="background1" w:themeShade="1A"/>
          <w:sz w:val="26"/>
          <w:szCs w:val="26"/>
        </w:rPr>
      </w:pPr>
      <w:r w:rsidRPr="00AA615D">
        <w:rPr>
          <w:rFonts w:ascii="Times New Roman" w:hAnsi="Times New Roman"/>
          <w:color w:val="1A1A1A" w:themeColor="background1" w:themeShade="1A"/>
          <w:sz w:val="26"/>
          <w:szCs w:val="26"/>
        </w:rPr>
        <w:t>По строке 120</w:t>
      </w:r>
      <w:r w:rsidR="002E629A">
        <w:rPr>
          <w:rFonts w:ascii="Times New Roman" w:hAnsi="Times New Roman"/>
          <w:color w:val="1A1A1A" w:themeColor="background1" w:themeShade="1A"/>
          <w:sz w:val="26"/>
          <w:szCs w:val="26"/>
        </w:rPr>
        <w:t xml:space="preserve"> </w:t>
      </w:r>
      <w:r w:rsidRPr="00AA615D">
        <w:rPr>
          <w:rFonts w:ascii="Times New Roman" w:hAnsi="Times New Roman"/>
          <w:color w:val="1A1A1A" w:themeColor="background1" w:themeShade="1A"/>
          <w:sz w:val="26"/>
          <w:szCs w:val="26"/>
        </w:rPr>
        <w:t xml:space="preserve"> </w:t>
      </w:r>
      <w:r w:rsidR="009955E4">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Вложения в нефинансовые активы</w:t>
      </w:r>
      <w:r w:rsidR="009955E4">
        <w:rPr>
          <w:rFonts w:ascii="Times New Roman" w:hAnsi="Times New Roman"/>
          <w:color w:val="1A1A1A" w:themeColor="background1" w:themeShade="1A"/>
          <w:sz w:val="26"/>
          <w:szCs w:val="26"/>
        </w:rPr>
        <w:t>»</w:t>
      </w:r>
      <w:r w:rsidRPr="00AA615D">
        <w:rPr>
          <w:rFonts w:ascii="Times New Roman" w:hAnsi="Times New Roman"/>
          <w:color w:val="1A1A1A" w:themeColor="background1" w:themeShade="1A"/>
          <w:sz w:val="26"/>
          <w:szCs w:val="26"/>
        </w:rPr>
        <w:t xml:space="preserve"> значится сумма </w:t>
      </w:r>
      <w:r w:rsidR="005F54CF">
        <w:rPr>
          <w:rFonts w:ascii="Times New Roman" w:hAnsi="Times New Roman"/>
          <w:color w:val="1A1A1A" w:themeColor="background1" w:themeShade="1A"/>
          <w:sz w:val="26"/>
          <w:szCs w:val="26"/>
        </w:rPr>
        <w:t>153616869,28</w:t>
      </w:r>
      <w:r w:rsidRPr="00AA615D">
        <w:rPr>
          <w:rFonts w:ascii="Times New Roman" w:hAnsi="Times New Roman"/>
          <w:color w:val="1A1A1A" w:themeColor="background1" w:themeShade="1A"/>
          <w:sz w:val="26"/>
          <w:szCs w:val="26"/>
        </w:rPr>
        <w:t xml:space="preserve"> руб. По сравнению с 201</w:t>
      </w:r>
      <w:r w:rsidR="005F54CF">
        <w:rPr>
          <w:rFonts w:ascii="Times New Roman" w:hAnsi="Times New Roman"/>
          <w:color w:val="1A1A1A" w:themeColor="background1" w:themeShade="1A"/>
          <w:sz w:val="26"/>
          <w:szCs w:val="26"/>
        </w:rPr>
        <w:t>8</w:t>
      </w:r>
      <w:r w:rsidRPr="00AA615D">
        <w:rPr>
          <w:rFonts w:ascii="Times New Roman" w:hAnsi="Times New Roman"/>
          <w:color w:val="1A1A1A" w:themeColor="background1" w:themeShade="1A"/>
          <w:sz w:val="26"/>
          <w:szCs w:val="26"/>
        </w:rPr>
        <w:t xml:space="preserve"> годом сумма у</w:t>
      </w:r>
      <w:r w:rsidR="005F54CF">
        <w:rPr>
          <w:rFonts w:ascii="Times New Roman" w:hAnsi="Times New Roman"/>
          <w:color w:val="1A1A1A" w:themeColor="background1" w:themeShade="1A"/>
          <w:sz w:val="26"/>
          <w:szCs w:val="26"/>
        </w:rPr>
        <w:t>величилась</w:t>
      </w:r>
      <w:r w:rsidRPr="00AA615D">
        <w:rPr>
          <w:rFonts w:ascii="Times New Roman" w:hAnsi="Times New Roman"/>
          <w:color w:val="1A1A1A" w:themeColor="background1" w:themeShade="1A"/>
          <w:sz w:val="26"/>
          <w:szCs w:val="26"/>
        </w:rPr>
        <w:t xml:space="preserve"> на </w:t>
      </w:r>
      <w:r w:rsidR="005F54CF">
        <w:rPr>
          <w:rFonts w:ascii="Times New Roman" w:hAnsi="Times New Roman"/>
          <w:color w:val="1A1A1A" w:themeColor="background1" w:themeShade="1A"/>
          <w:sz w:val="26"/>
          <w:szCs w:val="26"/>
        </w:rPr>
        <w:t>95795747,98</w:t>
      </w:r>
      <w:r w:rsidRPr="00AA615D">
        <w:rPr>
          <w:rFonts w:ascii="Times New Roman" w:hAnsi="Times New Roman"/>
          <w:color w:val="1A1A1A" w:themeColor="background1" w:themeShade="1A"/>
          <w:sz w:val="26"/>
          <w:szCs w:val="26"/>
        </w:rPr>
        <w:t xml:space="preserve"> руб.</w:t>
      </w:r>
      <w:r w:rsidR="005F54CF">
        <w:rPr>
          <w:rFonts w:ascii="Times New Roman" w:hAnsi="Times New Roman"/>
          <w:color w:val="1A1A1A" w:themeColor="background1" w:themeShade="1A"/>
          <w:sz w:val="26"/>
          <w:szCs w:val="26"/>
        </w:rPr>
        <w:t xml:space="preserve">, в том числе: жилой дом в п. Новонукутский, ул Имегенова, л.30 – 1624791,90 руб., ул. Победы, д. 9 – 1218866,17 руб., СОШ п. Целинный – 91709623,74 руб., МФУ культуры п. Новонукутский  - 23600,00 рублей.  </w:t>
      </w:r>
      <w:r w:rsidRPr="00AA615D">
        <w:rPr>
          <w:rFonts w:ascii="Times New Roman" w:hAnsi="Times New Roman"/>
          <w:color w:val="1A1A1A" w:themeColor="background1" w:themeShade="1A"/>
          <w:sz w:val="26"/>
          <w:szCs w:val="26"/>
        </w:rPr>
        <w:t xml:space="preserve"> </w:t>
      </w:r>
    </w:p>
    <w:p w:rsidR="00B107F3" w:rsidRDefault="00197AD7" w:rsidP="00AA615D">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C97782">
        <w:rPr>
          <w:rFonts w:ascii="Times New Roman" w:hAnsi="Times New Roman"/>
          <w:color w:val="1A1A1A" w:themeColor="background1" w:themeShade="1A"/>
          <w:sz w:val="26"/>
          <w:szCs w:val="26"/>
        </w:rPr>
        <w:t xml:space="preserve"> Из </w:t>
      </w:r>
      <w:r w:rsidR="00AA615D" w:rsidRPr="00AA615D">
        <w:rPr>
          <w:rFonts w:ascii="Times New Roman" w:hAnsi="Times New Roman"/>
          <w:color w:val="1A1A1A" w:themeColor="background1" w:themeShade="1A"/>
          <w:sz w:val="26"/>
          <w:szCs w:val="26"/>
        </w:rPr>
        <w:t xml:space="preserve"> </w:t>
      </w:r>
      <w:r w:rsidR="00AA615D" w:rsidRPr="006E7CFF">
        <w:rPr>
          <w:rFonts w:ascii="Times New Roman" w:hAnsi="Times New Roman"/>
          <w:b/>
          <w:i/>
          <w:color w:val="1A1A1A" w:themeColor="background1" w:themeShade="1A"/>
          <w:sz w:val="26"/>
          <w:szCs w:val="26"/>
        </w:rPr>
        <w:t>форм</w:t>
      </w:r>
      <w:r w:rsidR="00C97782">
        <w:rPr>
          <w:rFonts w:ascii="Times New Roman" w:hAnsi="Times New Roman"/>
          <w:b/>
          <w:i/>
          <w:color w:val="1A1A1A" w:themeColor="background1" w:themeShade="1A"/>
          <w:sz w:val="26"/>
          <w:szCs w:val="26"/>
        </w:rPr>
        <w:t>ы</w:t>
      </w:r>
      <w:r w:rsidR="00AA615D" w:rsidRPr="006E7CFF">
        <w:rPr>
          <w:rFonts w:ascii="Times New Roman" w:hAnsi="Times New Roman"/>
          <w:b/>
          <w:i/>
          <w:color w:val="1A1A1A" w:themeColor="background1" w:themeShade="1A"/>
          <w:sz w:val="26"/>
          <w:szCs w:val="26"/>
        </w:rPr>
        <w:t xml:space="preserve"> 0503169</w:t>
      </w:r>
      <w:r>
        <w:rPr>
          <w:rFonts w:ascii="Times New Roman" w:hAnsi="Times New Roman"/>
          <w:b/>
          <w:i/>
          <w:color w:val="1A1A1A" w:themeColor="background1" w:themeShade="1A"/>
          <w:sz w:val="26"/>
          <w:szCs w:val="26"/>
        </w:rPr>
        <w:t xml:space="preserve"> </w:t>
      </w:r>
      <w:r w:rsidR="009955E4">
        <w:rPr>
          <w:rFonts w:ascii="Times New Roman" w:hAnsi="Times New Roman"/>
          <w:color w:val="1A1A1A" w:themeColor="background1" w:themeShade="1A"/>
          <w:sz w:val="26"/>
          <w:szCs w:val="26"/>
        </w:rPr>
        <w:t>«</w:t>
      </w:r>
      <w:r w:rsidR="00AA615D" w:rsidRPr="00AA615D">
        <w:rPr>
          <w:rFonts w:ascii="Times New Roman" w:hAnsi="Times New Roman"/>
          <w:color w:val="1A1A1A" w:themeColor="background1" w:themeShade="1A"/>
          <w:sz w:val="26"/>
          <w:szCs w:val="26"/>
        </w:rPr>
        <w:t>Сведения по дебиторской и кредиторской задолженности</w:t>
      </w:r>
      <w:r w:rsidR="009955E4">
        <w:rPr>
          <w:rFonts w:ascii="Times New Roman" w:hAnsi="Times New Roman"/>
          <w:color w:val="1A1A1A" w:themeColor="background1" w:themeShade="1A"/>
          <w:sz w:val="26"/>
          <w:szCs w:val="26"/>
        </w:rPr>
        <w:t>»</w:t>
      </w:r>
      <w:r w:rsidR="00C97782">
        <w:rPr>
          <w:rFonts w:ascii="Times New Roman" w:hAnsi="Times New Roman"/>
          <w:color w:val="1A1A1A" w:themeColor="background1" w:themeShade="1A"/>
          <w:sz w:val="26"/>
          <w:szCs w:val="26"/>
        </w:rPr>
        <w:t xml:space="preserve"> </w:t>
      </w:r>
      <w:r w:rsidR="00AA615D" w:rsidRPr="00AA615D">
        <w:rPr>
          <w:rFonts w:ascii="Times New Roman" w:hAnsi="Times New Roman"/>
          <w:color w:val="1A1A1A" w:themeColor="background1" w:themeShade="1A"/>
          <w:sz w:val="26"/>
          <w:szCs w:val="26"/>
        </w:rPr>
        <w:t xml:space="preserve"> </w:t>
      </w:r>
      <w:r w:rsidR="00C97782">
        <w:rPr>
          <w:rFonts w:ascii="Times New Roman" w:hAnsi="Times New Roman"/>
          <w:color w:val="1A1A1A" w:themeColor="background1" w:themeShade="1A"/>
          <w:sz w:val="26"/>
          <w:szCs w:val="26"/>
        </w:rPr>
        <w:t>видно, что</w:t>
      </w:r>
      <w:r w:rsidR="00AA615D" w:rsidRPr="00AA615D">
        <w:rPr>
          <w:rFonts w:ascii="Times New Roman" w:hAnsi="Times New Roman"/>
          <w:color w:val="1A1A1A" w:themeColor="background1" w:themeShade="1A"/>
          <w:sz w:val="26"/>
          <w:szCs w:val="26"/>
        </w:rPr>
        <w:t xml:space="preserve"> </w:t>
      </w:r>
      <w:r w:rsidR="00535198">
        <w:rPr>
          <w:rFonts w:ascii="Times New Roman" w:hAnsi="Times New Roman"/>
          <w:color w:val="1A1A1A" w:themeColor="background1" w:themeShade="1A"/>
          <w:sz w:val="26"/>
          <w:szCs w:val="26"/>
        </w:rPr>
        <w:t xml:space="preserve">проверяемом периоде произошло уменьшение </w:t>
      </w:r>
      <w:r w:rsidR="00C97782">
        <w:rPr>
          <w:rFonts w:ascii="Times New Roman" w:hAnsi="Times New Roman"/>
          <w:color w:val="1A1A1A" w:themeColor="background1" w:themeShade="1A"/>
          <w:sz w:val="26"/>
          <w:szCs w:val="26"/>
        </w:rPr>
        <w:t>де</w:t>
      </w:r>
      <w:r w:rsidR="00535198">
        <w:rPr>
          <w:rFonts w:ascii="Times New Roman" w:hAnsi="Times New Roman"/>
          <w:color w:val="1A1A1A" w:themeColor="background1" w:themeShade="1A"/>
          <w:sz w:val="26"/>
          <w:szCs w:val="26"/>
        </w:rPr>
        <w:t>биторской задолженности по сравнению с аналогичным периодом прошлого года  в размере 38246,33 рублей. По кредиторской  задолженности произошло значительное увеличение на 4016511,99 рублей</w:t>
      </w:r>
      <w:r w:rsidR="00B107F3">
        <w:rPr>
          <w:rFonts w:ascii="Times New Roman" w:hAnsi="Times New Roman"/>
          <w:color w:val="1A1A1A" w:themeColor="background1" w:themeShade="1A"/>
          <w:sz w:val="26"/>
          <w:szCs w:val="26"/>
        </w:rPr>
        <w:t xml:space="preserve">. Причина увеличения кредиторской </w:t>
      </w:r>
      <w:r w:rsidR="00B107F3">
        <w:rPr>
          <w:rFonts w:ascii="Times New Roman" w:hAnsi="Times New Roman"/>
          <w:color w:val="1A1A1A" w:themeColor="background1" w:themeShade="1A"/>
          <w:sz w:val="26"/>
          <w:szCs w:val="26"/>
        </w:rPr>
        <w:lastRenderedPageBreak/>
        <w:t>задолженности - это принятые обязательства за выполненные работы:  по ПСД на строительство МФУ культуры в п. Новонукутский в размере 1500000,0 рублей; капитальный ремонт по объектам МБОЦУ «Нукутская СОШ» и МКДОУ «Новоленинский детский сад» - 1969400,0 рублей;   по налогу на НДФЛ на 155193,33 рубля (в связи с увеличением должностных окладов муниципальных служащих с 01.10.2019 г</w:t>
      </w:r>
      <w:r w:rsidR="00C97782">
        <w:rPr>
          <w:rFonts w:ascii="Times New Roman" w:hAnsi="Times New Roman"/>
          <w:color w:val="1A1A1A" w:themeColor="background1" w:themeShade="1A"/>
          <w:sz w:val="26"/>
          <w:szCs w:val="26"/>
        </w:rPr>
        <w:t xml:space="preserve"> и произведенным перерасчетом заработной платы в декабре</w:t>
      </w:r>
      <w:r w:rsidR="00B107F3">
        <w:rPr>
          <w:rFonts w:ascii="Times New Roman" w:hAnsi="Times New Roman"/>
          <w:color w:val="1A1A1A" w:themeColor="background1" w:themeShade="1A"/>
          <w:sz w:val="26"/>
          <w:szCs w:val="26"/>
        </w:rPr>
        <w:t>)</w:t>
      </w:r>
      <w:r w:rsidR="00C97782">
        <w:rPr>
          <w:rFonts w:ascii="Times New Roman" w:hAnsi="Times New Roman"/>
          <w:color w:val="1A1A1A" w:themeColor="background1" w:themeShade="1A"/>
          <w:sz w:val="26"/>
          <w:szCs w:val="26"/>
        </w:rPr>
        <w:t xml:space="preserve">, по начислениям на выплаты по оплате труда – 381828,93 рублей.  На конец года просроченная кредиторская задолженность  составила 4143195,74 рубля. </w:t>
      </w:r>
    </w:p>
    <w:p w:rsidR="0035342B" w:rsidRDefault="00AA582D" w:rsidP="00AA615D">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w:t>
      </w:r>
      <w:r w:rsidR="00AA615D" w:rsidRPr="00C97782">
        <w:rPr>
          <w:rFonts w:ascii="Times New Roman" w:hAnsi="Times New Roman"/>
          <w:b/>
          <w:color w:val="1A1A1A" w:themeColor="background1" w:themeShade="1A"/>
          <w:sz w:val="26"/>
          <w:szCs w:val="26"/>
        </w:rPr>
        <w:t>ф</w:t>
      </w:r>
      <w:r w:rsidR="00C97782" w:rsidRPr="00C97782">
        <w:rPr>
          <w:rFonts w:ascii="Times New Roman" w:hAnsi="Times New Roman"/>
          <w:b/>
          <w:color w:val="1A1A1A" w:themeColor="background1" w:themeShade="1A"/>
          <w:sz w:val="26"/>
          <w:szCs w:val="26"/>
        </w:rPr>
        <w:t>орма</w:t>
      </w:r>
      <w:r w:rsidR="00B107F3" w:rsidRPr="00C97782">
        <w:rPr>
          <w:rFonts w:ascii="Times New Roman" w:hAnsi="Times New Roman"/>
          <w:b/>
          <w:color w:val="1A1A1A" w:themeColor="background1" w:themeShade="1A"/>
          <w:sz w:val="26"/>
          <w:szCs w:val="26"/>
        </w:rPr>
        <w:t xml:space="preserve">  </w:t>
      </w:r>
      <w:r w:rsidR="00C97782" w:rsidRPr="00C97782">
        <w:rPr>
          <w:rFonts w:ascii="Times New Roman" w:hAnsi="Times New Roman"/>
          <w:b/>
          <w:color w:val="1A1A1A" w:themeColor="background1" w:themeShade="1A"/>
          <w:sz w:val="26"/>
          <w:szCs w:val="26"/>
        </w:rPr>
        <w:t>0503</w:t>
      </w:r>
      <w:r w:rsidR="00AA615D" w:rsidRPr="00C97782">
        <w:rPr>
          <w:rFonts w:ascii="Times New Roman" w:hAnsi="Times New Roman"/>
          <w:b/>
          <w:color w:val="1A1A1A" w:themeColor="background1" w:themeShade="1A"/>
          <w:sz w:val="26"/>
          <w:szCs w:val="26"/>
        </w:rPr>
        <w:t>190</w:t>
      </w:r>
      <w:r w:rsidR="00AA615D" w:rsidRPr="00AA615D">
        <w:rPr>
          <w:rFonts w:ascii="Times New Roman" w:hAnsi="Times New Roman"/>
          <w:color w:val="1A1A1A" w:themeColor="background1" w:themeShade="1A"/>
          <w:sz w:val="26"/>
          <w:szCs w:val="26"/>
        </w:rPr>
        <w:t xml:space="preserve"> </w:t>
      </w:r>
      <w:r>
        <w:rPr>
          <w:rFonts w:ascii="Times New Roman" w:hAnsi="Times New Roman"/>
          <w:color w:val="1A1A1A" w:themeColor="background1" w:themeShade="1A"/>
          <w:sz w:val="26"/>
          <w:szCs w:val="26"/>
        </w:rPr>
        <w:t>«</w:t>
      </w:r>
      <w:r w:rsidR="00AA615D" w:rsidRPr="00AA615D">
        <w:rPr>
          <w:rFonts w:ascii="Times New Roman" w:hAnsi="Times New Roman"/>
          <w:color w:val="1A1A1A" w:themeColor="background1" w:themeShade="1A"/>
          <w:sz w:val="26"/>
          <w:szCs w:val="26"/>
        </w:rPr>
        <w:t>Сведения о вложениях в объекты недвижимого имущества, объектах незавершенного строительства</w:t>
      </w:r>
      <w:r>
        <w:rPr>
          <w:rFonts w:ascii="Times New Roman" w:hAnsi="Times New Roman"/>
          <w:color w:val="1A1A1A" w:themeColor="background1" w:themeShade="1A"/>
          <w:sz w:val="26"/>
          <w:szCs w:val="26"/>
        </w:rPr>
        <w:t>»</w:t>
      </w:r>
      <w:r w:rsidR="007571A2">
        <w:rPr>
          <w:rFonts w:ascii="Times New Roman" w:hAnsi="Times New Roman"/>
          <w:color w:val="1A1A1A" w:themeColor="background1" w:themeShade="1A"/>
          <w:sz w:val="26"/>
          <w:szCs w:val="26"/>
        </w:rPr>
        <w:t xml:space="preserve">. В данной форме отражено, что сумма по объектам недвижимого имущества на начало года  составила 57821121,30 рублей, за 2019 год произошло увеличение капитальных вложений на сумму 95795747,98 рублей. Таким образом,  расходы на реализацию инвестиционного  проекта по данным бухгалтерского учета на конец отчетного периода составили  153616869,28 рублей. </w:t>
      </w:r>
    </w:p>
    <w:p w:rsidR="00B55188" w:rsidRPr="005757FE" w:rsidRDefault="00A17915" w:rsidP="00AA615D">
      <w:pPr>
        <w:pStyle w:val="a4"/>
        <w:jc w:val="both"/>
        <w:rPr>
          <w:rFonts w:ascii="Times New Roman" w:eastAsia="Courier New" w:hAnsi="Times New Roman"/>
          <w:b/>
          <w:i/>
          <w:color w:val="1A1A1A" w:themeColor="background1" w:themeShade="1A"/>
          <w:sz w:val="26"/>
          <w:szCs w:val="26"/>
        </w:rPr>
      </w:pPr>
      <w:r w:rsidRPr="005757FE">
        <w:rPr>
          <w:rFonts w:ascii="Times New Roman" w:hAnsi="Times New Roman"/>
          <w:b/>
          <w:i/>
          <w:color w:val="1A1A1A" w:themeColor="background1" w:themeShade="1A"/>
          <w:sz w:val="26"/>
          <w:szCs w:val="26"/>
        </w:rPr>
        <w:t xml:space="preserve">Раздел </w:t>
      </w:r>
      <w:r w:rsidR="00B55188" w:rsidRPr="005757FE">
        <w:rPr>
          <w:rFonts w:ascii="Times New Roman" w:hAnsi="Times New Roman"/>
          <w:b/>
          <w:i/>
          <w:color w:val="1A1A1A" w:themeColor="background1" w:themeShade="1A"/>
          <w:sz w:val="26"/>
          <w:szCs w:val="26"/>
        </w:rPr>
        <w:t>5. Прочие вопросы деятельности</w:t>
      </w:r>
      <w:r w:rsidR="0035342B">
        <w:rPr>
          <w:rFonts w:ascii="Times New Roman" w:hAnsi="Times New Roman"/>
          <w:b/>
          <w:i/>
          <w:color w:val="1A1A1A" w:themeColor="background1" w:themeShade="1A"/>
          <w:sz w:val="26"/>
          <w:szCs w:val="26"/>
        </w:rPr>
        <w:t>.</w:t>
      </w:r>
      <w:r w:rsidR="00B55188" w:rsidRPr="005757FE">
        <w:rPr>
          <w:rFonts w:ascii="Times New Roman" w:hAnsi="Times New Roman"/>
          <w:b/>
          <w:i/>
          <w:color w:val="1A1A1A" w:themeColor="background1" w:themeShade="1A"/>
          <w:sz w:val="26"/>
          <w:szCs w:val="26"/>
        </w:rPr>
        <w:t xml:space="preserve"> </w:t>
      </w:r>
    </w:p>
    <w:p w:rsidR="00947B80" w:rsidRDefault="005C39D8" w:rsidP="009814F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Из данного раздела следует</w:t>
      </w:r>
      <w:r w:rsidR="00821519">
        <w:rPr>
          <w:rFonts w:ascii="Times New Roman" w:hAnsi="Times New Roman"/>
          <w:color w:val="1A1A1A" w:themeColor="background1" w:themeShade="1A"/>
          <w:sz w:val="26"/>
          <w:szCs w:val="26"/>
        </w:rPr>
        <w:t xml:space="preserve">, что организация </w:t>
      </w:r>
      <w:r>
        <w:rPr>
          <w:rFonts w:ascii="Times New Roman" w:hAnsi="Times New Roman"/>
          <w:color w:val="1A1A1A" w:themeColor="background1" w:themeShade="1A"/>
          <w:sz w:val="26"/>
          <w:szCs w:val="26"/>
        </w:rPr>
        <w:t xml:space="preserve"> </w:t>
      </w:r>
      <w:r w:rsidR="00BB391C" w:rsidRPr="00BB391C">
        <w:rPr>
          <w:rFonts w:ascii="Times New Roman" w:hAnsi="Times New Roman"/>
          <w:color w:val="1A1A1A" w:themeColor="background1" w:themeShade="1A"/>
          <w:sz w:val="26"/>
          <w:szCs w:val="26"/>
        </w:rPr>
        <w:t xml:space="preserve"> </w:t>
      </w:r>
      <w:r w:rsidR="00821519">
        <w:rPr>
          <w:rFonts w:ascii="Times New Roman" w:hAnsi="Times New Roman"/>
          <w:color w:val="1A1A1A" w:themeColor="background1" w:themeShade="1A"/>
          <w:sz w:val="26"/>
          <w:szCs w:val="26"/>
        </w:rPr>
        <w:t xml:space="preserve">бюджетного учета в </w:t>
      </w:r>
      <w:r w:rsidR="008D618B">
        <w:rPr>
          <w:rFonts w:ascii="Times New Roman" w:hAnsi="Times New Roman"/>
          <w:color w:val="1A1A1A" w:themeColor="background1" w:themeShade="1A"/>
          <w:sz w:val="26"/>
          <w:szCs w:val="26"/>
        </w:rPr>
        <w:t>а</w:t>
      </w:r>
      <w:r w:rsidR="00821519">
        <w:rPr>
          <w:rFonts w:ascii="Times New Roman" w:hAnsi="Times New Roman"/>
          <w:color w:val="1A1A1A" w:themeColor="background1" w:themeShade="1A"/>
          <w:sz w:val="26"/>
          <w:szCs w:val="26"/>
        </w:rPr>
        <w:t>дминистрации МО «Нукутский район» осуществляется в соответствии</w:t>
      </w:r>
      <w:r w:rsidR="00EB563D">
        <w:rPr>
          <w:rFonts w:ascii="Times New Roman" w:hAnsi="Times New Roman"/>
          <w:color w:val="1A1A1A" w:themeColor="background1" w:themeShade="1A"/>
          <w:sz w:val="26"/>
          <w:szCs w:val="26"/>
        </w:rPr>
        <w:t>:</w:t>
      </w:r>
      <w:r w:rsidR="00821519">
        <w:rPr>
          <w:rFonts w:ascii="Times New Roman" w:hAnsi="Times New Roman"/>
          <w:color w:val="1A1A1A" w:themeColor="background1" w:themeShade="1A"/>
          <w:sz w:val="26"/>
          <w:szCs w:val="26"/>
        </w:rPr>
        <w:t xml:space="preserve"> с требованиями приказа Минфина России от 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sidR="00EB563D">
        <w:rPr>
          <w:rFonts w:ascii="Times New Roman" w:hAnsi="Times New Roman"/>
          <w:color w:val="1A1A1A" w:themeColor="background1" w:themeShade="1A"/>
          <w:sz w:val="26"/>
          <w:szCs w:val="26"/>
        </w:rPr>
        <w:t>, государственных академий наук,  государственных (муниципальных) учреждений и Инструкции по его применению; приказа  Минфина России  от 6 декабря 2010 г. № 162н «Об утверждении Плана счетов бюджетного учета и Инструкции по его применению»</w:t>
      </w:r>
      <w:r w:rsidR="00CB1B01">
        <w:rPr>
          <w:rFonts w:ascii="Times New Roman" w:hAnsi="Times New Roman"/>
          <w:color w:val="1A1A1A" w:themeColor="background1" w:themeShade="1A"/>
          <w:sz w:val="26"/>
          <w:szCs w:val="26"/>
        </w:rPr>
        <w:t xml:space="preserve">; приказа Минфина России от 29.11.2017  г. № 209н «Об утверждении Порядка применения классификации операций сектора государственного управления»; </w:t>
      </w:r>
      <w:r w:rsidR="00EB563D">
        <w:rPr>
          <w:rFonts w:ascii="Times New Roman" w:hAnsi="Times New Roman"/>
          <w:color w:val="1A1A1A" w:themeColor="background1" w:themeShade="1A"/>
          <w:sz w:val="26"/>
          <w:szCs w:val="26"/>
        </w:rPr>
        <w:t xml:space="preserve"> </w:t>
      </w:r>
      <w:r w:rsidR="00CB1B01">
        <w:rPr>
          <w:rFonts w:ascii="Times New Roman" w:hAnsi="Times New Roman"/>
          <w:color w:val="1A1A1A" w:themeColor="background1" w:themeShade="1A"/>
          <w:sz w:val="26"/>
          <w:szCs w:val="26"/>
        </w:rPr>
        <w:t xml:space="preserve"> приказа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r w:rsidR="003F2019">
        <w:rPr>
          <w:rFonts w:ascii="Times New Roman" w:hAnsi="Times New Roman"/>
          <w:color w:val="1A1A1A" w:themeColor="background1" w:themeShade="1A"/>
          <w:sz w:val="26"/>
          <w:szCs w:val="26"/>
        </w:rPr>
        <w:t xml:space="preserve"> </w:t>
      </w:r>
      <w:r w:rsidR="00CB1B01">
        <w:rPr>
          <w:rFonts w:ascii="Times New Roman" w:hAnsi="Times New Roman"/>
          <w:color w:val="1A1A1A" w:themeColor="background1" w:themeShade="1A"/>
          <w:sz w:val="26"/>
          <w:szCs w:val="26"/>
        </w:rPr>
        <w:t>органами местного самоуправления</w:t>
      </w:r>
      <w:r w:rsidR="00C62C31">
        <w:rPr>
          <w:rFonts w:ascii="Times New Roman" w:hAnsi="Times New Roman"/>
          <w:color w:val="1A1A1A" w:themeColor="background1" w:themeShade="1A"/>
          <w:sz w:val="26"/>
          <w:szCs w:val="26"/>
        </w:rPr>
        <w:t>,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федеральными стандартами БУ, регламентирующими отраслевые методы учета.</w:t>
      </w:r>
      <w:r w:rsidR="00EE43F5">
        <w:rPr>
          <w:rFonts w:ascii="Times New Roman" w:hAnsi="Times New Roman"/>
          <w:color w:val="1A1A1A" w:themeColor="background1" w:themeShade="1A"/>
          <w:sz w:val="26"/>
          <w:szCs w:val="26"/>
        </w:rPr>
        <w:t xml:space="preserve">     </w:t>
      </w:r>
    </w:p>
    <w:p w:rsidR="00574840" w:rsidRDefault="00947B80" w:rsidP="009814FE">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Обязательное проведение инвентаризации имущества и обязательств в целях</w:t>
      </w:r>
      <w:r w:rsidR="00EE43F5">
        <w:rPr>
          <w:rFonts w:ascii="Times New Roman" w:hAnsi="Times New Roman"/>
          <w:color w:val="1A1A1A" w:themeColor="background1" w:themeShade="1A"/>
          <w:sz w:val="26"/>
          <w:szCs w:val="26"/>
        </w:rPr>
        <w:t xml:space="preserve"> </w:t>
      </w:r>
      <w:r>
        <w:rPr>
          <w:rFonts w:ascii="Times New Roman" w:hAnsi="Times New Roman"/>
          <w:color w:val="1A1A1A" w:themeColor="background1" w:themeShade="1A"/>
          <w:sz w:val="26"/>
          <w:szCs w:val="26"/>
        </w:rPr>
        <w:t xml:space="preserve"> обеспечения достоверности данных бухгалтерского учета и бухгалтерской отчетности закреплено частью 3 статьи 11 Федерального закона от 6 декабря</w:t>
      </w:r>
      <w:r w:rsidR="00EE43F5">
        <w:rPr>
          <w:rFonts w:ascii="Times New Roman" w:hAnsi="Times New Roman"/>
          <w:color w:val="1A1A1A" w:themeColor="background1" w:themeShade="1A"/>
          <w:sz w:val="26"/>
          <w:szCs w:val="26"/>
        </w:rPr>
        <w:t xml:space="preserve"> </w:t>
      </w:r>
      <w:r>
        <w:rPr>
          <w:rFonts w:ascii="Times New Roman" w:hAnsi="Times New Roman"/>
          <w:color w:val="1A1A1A" w:themeColor="background1" w:themeShade="1A"/>
          <w:sz w:val="26"/>
          <w:szCs w:val="26"/>
        </w:rPr>
        <w:t xml:space="preserve"> 2011 г. № 402-ФЗ «О бухгалтерском учете»</w:t>
      </w:r>
      <w:r w:rsidR="003F2019">
        <w:rPr>
          <w:rFonts w:ascii="Times New Roman" w:hAnsi="Times New Roman"/>
          <w:color w:val="1A1A1A" w:themeColor="background1" w:themeShade="1A"/>
          <w:sz w:val="26"/>
          <w:szCs w:val="26"/>
        </w:rPr>
        <w:t>.</w:t>
      </w:r>
      <w:r w:rsidR="00EE43F5">
        <w:rPr>
          <w:rFonts w:ascii="Times New Roman" w:hAnsi="Times New Roman"/>
          <w:color w:val="1A1A1A" w:themeColor="background1" w:themeShade="1A"/>
          <w:sz w:val="26"/>
          <w:szCs w:val="26"/>
        </w:rPr>
        <w:t xml:space="preserve">    </w:t>
      </w:r>
      <w:r w:rsidR="004F2BFE">
        <w:rPr>
          <w:rFonts w:ascii="Times New Roman" w:hAnsi="Times New Roman"/>
          <w:color w:val="1A1A1A" w:themeColor="background1" w:themeShade="1A"/>
          <w:sz w:val="26"/>
          <w:szCs w:val="26"/>
        </w:rPr>
        <w:t xml:space="preserve">          </w:t>
      </w:r>
    </w:p>
    <w:p w:rsidR="00947B80" w:rsidRDefault="00CE4782" w:rsidP="00BB391C">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9F0A9C">
        <w:rPr>
          <w:rFonts w:ascii="Times New Roman" w:hAnsi="Times New Roman"/>
          <w:color w:val="1A1A1A" w:themeColor="background1" w:themeShade="1A"/>
          <w:sz w:val="26"/>
          <w:szCs w:val="26"/>
        </w:rPr>
        <w:t xml:space="preserve">На основании статьи 11 </w:t>
      </w:r>
      <w:r w:rsidR="009F0A9C" w:rsidRPr="009F0A9C">
        <w:rPr>
          <w:rFonts w:ascii="Times New Roman" w:hAnsi="Times New Roman"/>
          <w:color w:val="1A1A1A" w:themeColor="background1" w:themeShade="1A"/>
          <w:sz w:val="26"/>
          <w:szCs w:val="26"/>
        </w:rPr>
        <w:t>Федерального закона от 06.12.2011г. №</w:t>
      </w:r>
      <w:r w:rsidR="00947B80">
        <w:rPr>
          <w:rFonts w:ascii="Times New Roman" w:hAnsi="Times New Roman"/>
          <w:color w:val="1A1A1A" w:themeColor="background1" w:themeShade="1A"/>
          <w:sz w:val="26"/>
          <w:szCs w:val="26"/>
        </w:rPr>
        <w:t xml:space="preserve"> </w:t>
      </w:r>
      <w:r w:rsidR="009F0A9C" w:rsidRPr="009F0A9C">
        <w:rPr>
          <w:rFonts w:ascii="Times New Roman" w:hAnsi="Times New Roman"/>
          <w:color w:val="1A1A1A" w:themeColor="background1" w:themeShade="1A"/>
          <w:sz w:val="26"/>
          <w:szCs w:val="26"/>
        </w:rPr>
        <w:t>402-ФЗ</w:t>
      </w:r>
      <w:r w:rsidR="00947B80">
        <w:rPr>
          <w:rFonts w:ascii="Times New Roman" w:hAnsi="Times New Roman"/>
          <w:color w:val="1A1A1A" w:themeColor="background1" w:themeShade="1A"/>
          <w:sz w:val="26"/>
          <w:szCs w:val="26"/>
        </w:rPr>
        <w:t xml:space="preserve"> и распоряжения </w:t>
      </w:r>
      <w:r w:rsidR="008D618B">
        <w:rPr>
          <w:rFonts w:ascii="Times New Roman" w:hAnsi="Times New Roman"/>
          <w:color w:val="1A1A1A" w:themeColor="background1" w:themeShade="1A"/>
          <w:sz w:val="26"/>
          <w:szCs w:val="26"/>
        </w:rPr>
        <w:t>а</w:t>
      </w:r>
      <w:r w:rsidR="00947B80">
        <w:rPr>
          <w:rFonts w:ascii="Times New Roman" w:hAnsi="Times New Roman"/>
          <w:color w:val="1A1A1A" w:themeColor="background1" w:themeShade="1A"/>
          <w:sz w:val="26"/>
          <w:szCs w:val="26"/>
        </w:rPr>
        <w:t xml:space="preserve">дминистрации МО «Нукутский район» от 23.12.2019 г. № 422 </w:t>
      </w:r>
      <w:r w:rsidR="002033E7">
        <w:rPr>
          <w:rFonts w:ascii="Times New Roman" w:hAnsi="Times New Roman"/>
          <w:color w:val="1A1A1A" w:themeColor="background1" w:themeShade="1A"/>
          <w:sz w:val="26"/>
          <w:szCs w:val="26"/>
        </w:rPr>
        <w:t>«О проведении инвентаризации…»</w:t>
      </w:r>
      <w:r w:rsidR="009F0A9C" w:rsidRPr="009F0A9C">
        <w:rPr>
          <w:rFonts w:ascii="Times New Roman" w:hAnsi="Times New Roman"/>
          <w:color w:val="1A1A1A" w:themeColor="background1" w:themeShade="1A"/>
          <w:sz w:val="26"/>
          <w:szCs w:val="26"/>
        </w:rPr>
        <w:t xml:space="preserve"> </w:t>
      </w:r>
      <w:r w:rsidR="00947B80">
        <w:rPr>
          <w:rFonts w:ascii="Times New Roman" w:hAnsi="Times New Roman"/>
          <w:color w:val="1A1A1A" w:themeColor="background1" w:themeShade="1A"/>
          <w:sz w:val="26"/>
          <w:szCs w:val="26"/>
        </w:rPr>
        <w:t xml:space="preserve"> перед составлением бюджетной отчетности за 2019 год по состоянию на 31.12.2019 г. </w:t>
      </w:r>
      <w:r w:rsidR="008D618B">
        <w:rPr>
          <w:rFonts w:ascii="Times New Roman" w:hAnsi="Times New Roman"/>
          <w:color w:val="1A1A1A" w:themeColor="background1" w:themeShade="1A"/>
          <w:sz w:val="26"/>
          <w:szCs w:val="26"/>
        </w:rPr>
        <w:t>а</w:t>
      </w:r>
      <w:r w:rsidR="00947B80">
        <w:rPr>
          <w:rFonts w:ascii="Times New Roman" w:hAnsi="Times New Roman"/>
          <w:color w:val="1A1A1A" w:themeColor="background1" w:themeShade="1A"/>
          <w:sz w:val="26"/>
          <w:szCs w:val="26"/>
        </w:rPr>
        <w:t xml:space="preserve">дминистрацией МО «Нукутский район» проведена  </w:t>
      </w:r>
      <w:r w:rsidR="002033E7">
        <w:rPr>
          <w:rFonts w:ascii="Times New Roman" w:hAnsi="Times New Roman"/>
          <w:color w:val="1A1A1A" w:themeColor="background1" w:themeShade="1A"/>
          <w:sz w:val="26"/>
          <w:szCs w:val="26"/>
        </w:rPr>
        <w:t>инвентаризация имущества, недвижимого имущества, транспортных средств, объектов незавершенного строительства, расчетов по обязательствам.</w:t>
      </w:r>
    </w:p>
    <w:p w:rsidR="00D2050C" w:rsidRPr="007B7918" w:rsidRDefault="002033E7" w:rsidP="007B791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По результатам инвентаризации  расхождений с данными бухгалтерского учета не установлено.</w:t>
      </w:r>
      <w:r w:rsidR="00EE2BE5">
        <w:rPr>
          <w:rFonts w:ascii="Times New Roman" w:hAnsi="Times New Roman"/>
          <w:color w:val="1A1A1A" w:themeColor="background1" w:themeShade="1A"/>
          <w:sz w:val="26"/>
          <w:szCs w:val="26"/>
        </w:rPr>
        <w:t xml:space="preserve">        </w:t>
      </w:r>
    </w:p>
    <w:p w:rsidR="00B55188" w:rsidRPr="009042E8" w:rsidRDefault="00B55188" w:rsidP="007B7918">
      <w:pPr>
        <w:pStyle w:val="a4"/>
        <w:jc w:val="both"/>
        <w:rPr>
          <w:rFonts w:ascii="Times New Roman" w:hAnsi="Times New Roman"/>
          <w:color w:val="1A1A1A" w:themeColor="background1" w:themeShade="1A"/>
          <w:sz w:val="26"/>
          <w:szCs w:val="26"/>
        </w:rPr>
      </w:pPr>
      <w:r w:rsidRPr="004E7D0E">
        <w:rPr>
          <w:rFonts w:ascii="Times New Roman" w:hAnsi="Times New Roman"/>
          <w:b/>
          <w:i/>
          <w:color w:val="1A1A1A" w:themeColor="background1" w:themeShade="1A"/>
          <w:sz w:val="26"/>
          <w:szCs w:val="26"/>
        </w:rPr>
        <w:lastRenderedPageBreak/>
        <w:t>Пояснительная записка (ф. 0503160)</w:t>
      </w:r>
      <w:r w:rsidRPr="009042E8">
        <w:rPr>
          <w:rFonts w:ascii="Times New Roman" w:hAnsi="Times New Roman"/>
          <w:color w:val="1A1A1A" w:themeColor="background1" w:themeShade="1A"/>
          <w:sz w:val="26"/>
          <w:szCs w:val="26"/>
        </w:rPr>
        <w:t xml:space="preserve"> достаточно информативна и содержит все необходимые данные для оценки результативности деятельности ГАБС.</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 xml:space="preserve">          Бюджетная отчетность представлена в полном объеме в соответствии с требованиями инструкции приказа Минфина №191н. </w:t>
      </w:r>
    </w:p>
    <w:p w:rsidR="00B55188" w:rsidRPr="009042E8" w:rsidRDefault="00B55188" w:rsidP="00B55188">
      <w:pPr>
        <w:pStyle w:val="a4"/>
        <w:jc w:val="both"/>
        <w:rPr>
          <w:rFonts w:ascii="Times New Roman" w:hAnsi="Times New Roman"/>
          <w:snapToGrid w:val="0"/>
          <w:color w:val="1A1A1A" w:themeColor="background1" w:themeShade="1A"/>
          <w:sz w:val="26"/>
          <w:szCs w:val="26"/>
        </w:rPr>
      </w:pPr>
      <w:r w:rsidRPr="009042E8">
        <w:rPr>
          <w:rFonts w:ascii="Times New Roman" w:hAnsi="Times New Roman"/>
          <w:snapToGrid w:val="0"/>
          <w:color w:val="1A1A1A" w:themeColor="background1" w:themeShade="1A"/>
          <w:sz w:val="26"/>
          <w:szCs w:val="26"/>
        </w:rPr>
        <w:t xml:space="preserve">          Результаты анализа указанных форм бюджетной отчётности подтверждают их составление с соблюдением порядка утверждённого Инструкцией. </w:t>
      </w:r>
    </w:p>
    <w:p w:rsidR="00B55188" w:rsidRDefault="00B55188" w:rsidP="00B55188">
      <w:pPr>
        <w:pStyle w:val="a4"/>
        <w:jc w:val="both"/>
        <w:rPr>
          <w:rFonts w:ascii="Times New Roman" w:hAnsi="Times New Roman"/>
          <w:bCs/>
          <w:color w:val="1A1A1A" w:themeColor="background1" w:themeShade="1A"/>
          <w:sz w:val="26"/>
          <w:szCs w:val="26"/>
          <w:shd w:val="clear" w:color="auto" w:fill="FFFFFF"/>
        </w:rPr>
      </w:pPr>
      <w:r w:rsidRPr="009042E8">
        <w:rPr>
          <w:rFonts w:ascii="Times New Roman" w:hAnsi="Times New Roman"/>
          <w:bCs/>
          <w:color w:val="1A1A1A" w:themeColor="background1" w:themeShade="1A"/>
          <w:sz w:val="26"/>
          <w:szCs w:val="26"/>
          <w:shd w:val="clear" w:color="auto" w:fill="FFFFFF"/>
        </w:rPr>
        <w:t xml:space="preserve">          Во всех формах исполняется предписание пункта 9 Инструкции о том, что  бюджетная отчетность составляется нарастающим итогом с начала года в рублях с точностью до второго десятичного знака после запятой.</w:t>
      </w:r>
    </w:p>
    <w:p w:rsidR="002033E7" w:rsidRPr="009042E8" w:rsidRDefault="002033E7" w:rsidP="00B55188">
      <w:pPr>
        <w:pStyle w:val="a4"/>
        <w:jc w:val="both"/>
        <w:rPr>
          <w:rFonts w:ascii="Times New Roman" w:hAnsi="Times New Roman"/>
          <w:color w:val="1A1A1A" w:themeColor="background1" w:themeShade="1A"/>
          <w:sz w:val="26"/>
          <w:szCs w:val="26"/>
        </w:rPr>
      </w:pPr>
      <w:r>
        <w:rPr>
          <w:rFonts w:ascii="Times New Roman" w:hAnsi="Times New Roman"/>
          <w:bCs/>
          <w:color w:val="1A1A1A" w:themeColor="background1" w:themeShade="1A"/>
          <w:sz w:val="26"/>
          <w:szCs w:val="26"/>
          <w:shd w:val="clear" w:color="auto" w:fill="FFFFFF"/>
        </w:rPr>
        <w:t xml:space="preserve">         В связи с отсутствием цифровых показателей, отсутствуют следующие формы: ф. 0503162, ф. 0503172</w:t>
      </w:r>
      <w:r w:rsidR="00BC1CAF">
        <w:rPr>
          <w:rFonts w:ascii="Times New Roman" w:hAnsi="Times New Roman"/>
          <w:bCs/>
          <w:color w:val="1A1A1A" w:themeColor="background1" w:themeShade="1A"/>
          <w:sz w:val="26"/>
          <w:szCs w:val="26"/>
          <w:shd w:val="clear" w:color="auto" w:fill="FFFFFF"/>
        </w:rPr>
        <w:t>, ф</w:t>
      </w:r>
      <w:r>
        <w:rPr>
          <w:rFonts w:ascii="Times New Roman" w:hAnsi="Times New Roman"/>
          <w:bCs/>
          <w:color w:val="1A1A1A" w:themeColor="background1" w:themeShade="1A"/>
          <w:sz w:val="26"/>
          <w:szCs w:val="26"/>
          <w:shd w:val="clear" w:color="auto" w:fill="FFFFFF"/>
        </w:rPr>
        <w:t>.</w:t>
      </w:r>
      <w:r w:rsidR="00BC1CAF">
        <w:rPr>
          <w:rFonts w:ascii="Times New Roman" w:hAnsi="Times New Roman"/>
          <w:bCs/>
          <w:color w:val="1A1A1A" w:themeColor="background1" w:themeShade="1A"/>
          <w:sz w:val="26"/>
          <w:szCs w:val="26"/>
          <w:shd w:val="clear" w:color="auto" w:fill="FFFFFF"/>
        </w:rPr>
        <w:t>0503173, ф. 0503174, ф. 0503178.</w:t>
      </w:r>
    </w:p>
    <w:p w:rsidR="00B55188" w:rsidRPr="009042E8" w:rsidRDefault="00B55188" w:rsidP="00B55188">
      <w:pPr>
        <w:pStyle w:val="a4"/>
        <w:jc w:val="both"/>
        <w:rPr>
          <w:rFonts w:ascii="Times New Roman" w:hAnsi="Times New Roman"/>
          <w:color w:val="1A1A1A" w:themeColor="background1" w:themeShade="1A"/>
          <w:sz w:val="26"/>
          <w:szCs w:val="26"/>
        </w:rPr>
      </w:pPr>
    </w:p>
    <w:p w:rsidR="00B55188" w:rsidRPr="009042E8" w:rsidRDefault="00B55188" w:rsidP="00B55188">
      <w:pPr>
        <w:pStyle w:val="a4"/>
        <w:jc w:val="both"/>
        <w:rPr>
          <w:rFonts w:ascii="Times New Roman" w:hAnsi="Times New Roman"/>
          <w:b/>
          <w:color w:val="1A1A1A" w:themeColor="background1" w:themeShade="1A"/>
          <w:sz w:val="26"/>
          <w:szCs w:val="26"/>
        </w:rPr>
      </w:pPr>
      <w:r w:rsidRPr="009042E8">
        <w:rPr>
          <w:rFonts w:ascii="Times New Roman" w:hAnsi="Times New Roman"/>
          <w:b/>
          <w:color w:val="1A1A1A" w:themeColor="background1" w:themeShade="1A"/>
          <w:sz w:val="26"/>
          <w:szCs w:val="26"/>
        </w:rPr>
        <w:t>Выводы:</w:t>
      </w:r>
    </w:p>
    <w:p w:rsidR="00860B82"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1.</w:t>
      </w:r>
      <w:r w:rsidR="00860B82" w:rsidRPr="009042E8">
        <w:rPr>
          <w:rFonts w:ascii="Times New Roman" w:hAnsi="Times New Roman"/>
          <w:color w:val="1A1A1A" w:themeColor="background1" w:themeShade="1A"/>
          <w:sz w:val="26"/>
          <w:szCs w:val="26"/>
        </w:rPr>
        <w:t>Администрация муниципального</w:t>
      </w:r>
      <w:r w:rsidR="003F2019">
        <w:rPr>
          <w:rFonts w:ascii="Times New Roman" w:hAnsi="Times New Roman"/>
          <w:color w:val="1A1A1A" w:themeColor="background1" w:themeShade="1A"/>
          <w:sz w:val="26"/>
          <w:szCs w:val="26"/>
        </w:rPr>
        <w:t xml:space="preserve"> </w:t>
      </w:r>
      <w:r w:rsidR="00860B82" w:rsidRPr="009042E8">
        <w:rPr>
          <w:rFonts w:ascii="Times New Roman" w:hAnsi="Times New Roman"/>
          <w:color w:val="1A1A1A" w:themeColor="background1" w:themeShade="1A"/>
          <w:sz w:val="26"/>
          <w:szCs w:val="26"/>
        </w:rPr>
        <w:t>образования</w:t>
      </w:r>
      <w:r w:rsidR="003F2019">
        <w:rPr>
          <w:rFonts w:ascii="Times New Roman" w:hAnsi="Times New Roman"/>
          <w:color w:val="1A1A1A" w:themeColor="background1" w:themeShade="1A"/>
          <w:sz w:val="26"/>
          <w:szCs w:val="26"/>
        </w:rPr>
        <w:t xml:space="preserve"> «Нукутский район»</w:t>
      </w:r>
      <w:r w:rsidR="00860B82" w:rsidRPr="009042E8">
        <w:rPr>
          <w:rFonts w:ascii="Times New Roman" w:hAnsi="Times New Roman"/>
          <w:color w:val="1A1A1A" w:themeColor="background1" w:themeShade="1A"/>
          <w:sz w:val="26"/>
          <w:szCs w:val="26"/>
        </w:rPr>
        <w:t xml:space="preserve"> </w:t>
      </w:r>
      <w:r w:rsidRPr="009042E8">
        <w:rPr>
          <w:rFonts w:ascii="Times New Roman" w:hAnsi="Times New Roman"/>
          <w:color w:val="1A1A1A" w:themeColor="background1" w:themeShade="1A"/>
          <w:sz w:val="26"/>
          <w:szCs w:val="26"/>
        </w:rPr>
        <w:t xml:space="preserve">входит в структуру органов местного самоуправления, является </w:t>
      </w:r>
      <w:r w:rsidR="00860B82" w:rsidRPr="009042E8">
        <w:rPr>
          <w:rFonts w:ascii="Times New Roman" w:hAnsi="Times New Roman"/>
          <w:color w:val="1A1A1A" w:themeColor="background1" w:themeShade="1A"/>
          <w:sz w:val="26"/>
          <w:szCs w:val="26"/>
        </w:rPr>
        <w:t xml:space="preserve">его исполнительно-распорядительным органом </w:t>
      </w:r>
      <w:r w:rsidR="00BC1CAF">
        <w:rPr>
          <w:rFonts w:ascii="Times New Roman" w:hAnsi="Times New Roman"/>
          <w:color w:val="1A1A1A" w:themeColor="background1" w:themeShade="1A"/>
          <w:sz w:val="26"/>
          <w:szCs w:val="26"/>
        </w:rPr>
        <w:t>муниципального района</w:t>
      </w:r>
      <w:r w:rsidR="00860B82" w:rsidRPr="009042E8">
        <w:rPr>
          <w:rFonts w:ascii="Times New Roman" w:hAnsi="Times New Roman"/>
          <w:color w:val="1A1A1A" w:themeColor="background1" w:themeShade="1A"/>
          <w:sz w:val="26"/>
          <w:szCs w:val="26"/>
        </w:rPr>
        <w:t>.</w:t>
      </w:r>
    </w:p>
    <w:p w:rsidR="00B55188" w:rsidRPr="009042E8" w:rsidRDefault="00860B82"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 xml:space="preserve">          Администрация имеет </w:t>
      </w:r>
      <w:r w:rsidR="00BC1CAF">
        <w:rPr>
          <w:rFonts w:ascii="Times New Roman" w:hAnsi="Times New Roman"/>
          <w:color w:val="1A1A1A" w:themeColor="background1" w:themeShade="1A"/>
          <w:sz w:val="26"/>
          <w:szCs w:val="26"/>
        </w:rPr>
        <w:t>два</w:t>
      </w:r>
      <w:r w:rsidRPr="009042E8">
        <w:rPr>
          <w:rFonts w:ascii="Times New Roman" w:hAnsi="Times New Roman"/>
          <w:color w:val="1A1A1A" w:themeColor="background1" w:themeShade="1A"/>
          <w:sz w:val="26"/>
          <w:szCs w:val="26"/>
        </w:rPr>
        <w:t xml:space="preserve"> подведомственных учреждени</w:t>
      </w:r>
      <w:r w:rsidR="00BC1CAF">
        <w:rPr>
          <w:rFonts w:ascii="Times New Roman" w:hAnsi="Times New Roman"/>
          <w:color w:val="1A1A1A" w:themeColor="background1" w:themeShade="1A"/>
          <w:sz w:val="26"/>
          <w:szCs w:val="26"/>
        </w:rPr>
        <w:t>я (МКУ Единая дежурно-диспетчерская служба МО «Нукутский район», МБУ Газета «Свет Октября»</w:t>
      </w:r>
      <w:r w:rsidR="00E63493">
        <w:rPr>
          <w:rFonts w:ascii="Times New Roman" w:hAnsi="Times New Roman"/>
          <w:color w:val="1A1A1A" w:themeColor="background1" w:themeShade="1A"/>
          <w:sz w:val="26"/>
          <w:szCs w:val="26"/>
        </w:rPr>
        <w:t>)</w:t>
      </w:r>
      <w:r w:rsidRPr="009042E8">
        <w:rPr>
          <w:rFonts w:ascii="Times New Roman" w:hAnsi="Times New Roman"/>
          <w:color w:val="1A1A1A" w:themeColor="background1" w:themeShade="1A"/>
          <w:sz w:val="26"/>
          <w:szCs w:val="26"/>
        </w:rPr>
        <w:t xml:space="preserve">, анализирует их финансово-экономическую деятельность и контролирует бюджетную отчетность. </w:t>
      </w:r>
    </w:p>
    <w:p w:rsidR="00B55188" w:rsidRPr="009042E8" w:rsidRDefault="00BC1CAF" w:rsidP="00B5518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860B82" w:rsidRPr="009042E8">
        <w:rPr>
          <w:rFonts w:ascii="Times New Roman" w:hAnsi="Times New Roman"/>
          <w:color w:val="1A1A1A" w:themeColor="background1" w:themeShade="1A"/>
          <w:sz w:val="26"/>
          <w:szCs w:val="26"/>
        </w:rPr>
        <w:t xml:space="preserve">Администрация </w:t>
      </w:r>
      <w:r>
        <w:rPr>
          <w:rFonts w:ascii="Times New Roman" w:hAnsi="Times New Roman"/>
          <w:color w:val="1A1A1A" w:themeColor="background1" w:themeShade="1A"/>
          <w:sz w:val="26"/>
          <w:szCs w:val="26"/>
        </w:rPr>
        <w:t>МО «Нукутский район»</w:t>
      </w:r>
      <w:r w:rsidR="00B55188" w:rsidRPr="009042E8">
        <w:rPr>
          <w:rFonts w:ascii="Times New Roman" w:hAnsi="Times New Roman"/>
          <w:color w:val="1A1A1A" w:themeColor="background1" w:themeShade="1A"/>
          <w:sz w:val="26"/>
          <w:szCs w:val="26"/>
        </w:rPr>
        <w:t xml:space="preserve"> является главным распорядителем бюджетных средств </w:t>
      </w:r>
      <w:r>
        <w:rPr>
          <w:rFonts w:ascii="Times New Roman" w:hAnsi="Times New Roman"/>
          <w:color w:val="1A1A1A" w:themeColor="background1" w:themeShade="1A"/>
          <w:sz w:val="26"/>
          <w:szCs w:val="26"/>
        </w:rPr>
        <w:t>МО «Нукутский район»</w:t>
      </w:r>
      <w:r w:rsidR="00B55188" w:rsidRPr="009042E8">
        <w:rPr>
          <w:rFonts w:ascii="Times New Roman" w:hAnsi="Times New Roman"/>
          <w:color w:val="1A1A1A" w:themeColor="background1" w:themeShade="1A"/>
          <w:sz w:val="26"/>
          <w:szCs w:val="26"/>
        </w:rPr>
        <w:t xml:space="preserve">.      </w:t>
      </w:r>
    </w:p>
    <w:p w:rsidR="000D108B"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2.В 201</w:t>
      </w:r>
      <w:r w:rsidR="00BC1CAF">
        <w:rPr>
          <w:rFonts w:ascii="Times New Roman" w:hAnsi="Times New Roman"/>
          <w:color w:val="1A1A1A" w:themeColor="background1" w:themeShade="1A"/>
          <w:sz w:val="26"/>
          <w:szCs w:val="26"/>
        </w:rPr>
        <w:t>9</w:t>
      </w:r>
      <w:r w:rsidRPr="009042E8">
        <w:rPr>
          <w:rFonts w:ascii="Times New Roman" w:hAnsi="Times New Roman"/>
          <w:color w:val="1A1A1A" w:themeColor="background1" w:themeShade="1A"/>
          <w:sz w:val="26"/>
          <w:szCs w:val="26"/>
        </w:rPr>
        <w:t xml:space="preserve"> году деятельность </w:t>
      </w:r>
      <w:r w:rsidR="008D618B">
        <w:rPr>
          <w:rFonts w:ascii="Times New Roman" w:hAnsi="Times New Roman"/>
          <w:color w:val="1A1A1A" w:themeColor="background1" w:themeShade="1A"/>
          <w:sz w:val="26"/>
          <w:szCs w:val="26"/>
        </w:rPr>
        <w:t>а</w:t>
      </w:r>
      <w:r w:rsidR="00D97CD2" w:rsidRPr="009042E8">
        <w:rPr>
          <w:rFonts w:ascii="Times New Roman" w:hAnsi="Times New Roman"/>
          <w:color w:val="1A1A1A" w:themeColor="background1" w:themeShade="1A"/>
          <w:sz w:val="26"/>
          <w:szCs w:val="26"/>
        </w:rPr>
        <w:t>дминистрации</w:t>
      </w:r>
      <w:r w:rsidRPr="009042E8">
        <w:rPr>
          <w:rFonts w:ascii="Times New Roman" w:hAnsi="Times New Roman"/>
          <w:color w:val="1A1A1A" w:themeColor="background1" w:themeShade="1A"/>
          <w:sz w:val="26"/>
          <w:szCs w:val="26"/>
        </w:rPr>
        <w:t xml:space="preserve"> осуществлялась в соответствии с </w:t>
      </w:r>
      <w:r w:rsidR="00D97CD2" w:rsidRPr="009042E8">
        <w:rPr>
          <w:rFonts w:ascii="Times New Roman" w:hAnsi="Times New Roman"/>
          <w:color w:val="1A1A1A" w:themeColor="background1" w:themeShade="1A"/>
          <w:sz w:val="26"/>
          <w:szCs w:val="26"/>
        </w:rPr>
        <w:t xml:space="preserve">полномочиями, закрепленными 43 статьей Устава </w:t>
      </w:r>
      <w:r w:rsidR="00BC1CAF">
        <w:rPr>
          <w:rFonts w:ascii="Times New Roman" w:hAnsi="Times New Roman"/>
          <w:color w:val="1A1A1A" w:themeColor="background1" w:themeShade="1A"/>
          <w:sz w:val="26"/>
          <w:szCs w:val="26"/>
        </w:rPr>
        <w:t>МО «Нукутский район»</w:t>
      </w:r>
      <w:r w:rsidR="00D97CD2" w:rsidRPr="009042E8">
        <w:rPr>
          <w:rFonts w:ascii="Times New Roman" w:hAnsi="Times New Roman"/>
          <w:color w:val="1A1A1A" w:themeColor="background1" w:themeShade="1A"/>
          <w:sz w:val="26"/>
          <w:szCs w:val="26"/>
        </w:rPr>
        <w:t>.</w:t>
      </w:r>
      <w:r w:rsidR="00BC1CAF">
        <w:rPr>
          <w:rFonts w:ascii="Times New Roman" w:hAnsi="Times New Roman"/>
          <w:color w:val="1A1A1A" w:themeColor="background1" w:themeShade="1A"/>
          <w:sz w:val="26"/>
          <w:szCs w:val="26"/>
        </w:rPr>
        <w:t xml:space="preserve"> </w:t>
      </w:r>
      <w:r w:rsidR="00E2452E" w:rsidRPr="009042E8">
        <w:rPr>
          <w:rFonts w:ascii="Times New Roman" w:hAnsi="Times New Roman"/>
          <w:color w:val="1A1A1A" w:themeColor="background1" w:themeShade="1A"/>
          <w:sz w:val="26"/>
          <w:szCs w:val="26"/>
        </w:rPr>
        <w:t xml:space="preserve">Финансирование основных мероприятий </w:t>
      </w:r>
      <w:r w:rsidRPr="009042E8">
        <w:rPr>
          <w:rFonts w:ascii="Times New Roman" w:hAnsi="Times New Roman"/>
          <w:color w:val="1A1A1A" w:themeColor="background1" w:themeShade="1A"/>
          <w:sz w:val="26"/>
          <w:szCs w:val="26"/>
        </w:rPr>
        <w:t xml:space="preserve">основывалось на </w:t>
      </w:r>
      <w:r w:rsidR="00E2452E" w:rsidRPr="009042E8">
        <w:rPr>
          <w:rFonts w:ascii="Times New Roman" w:hAnsi="Times New Roman"/>
          <w:color w:val="1A1A1A" w:themeColor="background1" w:themeShade="1A"/>
          <w:sz w:val="26"/>
          <w:szCs w:val="26"/>
        </w:rPr>
        <w:t>программно-целевом методе</w:t>
      </w:r>
      <w:r w:rsidRPr="009042E8">
        <w:rPr>
          <w:rFonts w:ascii="Times New Roman" w:hAnsi="Times New Roman"/>
          <w:color w:val="1A1A1A" w:themeColor="background1" w:themeShade="1A"/>
          <w:sz w:val="26"/>
          <w:szCs w:val="26"/>
        </w:rPr>
        <w:t xml:space="preserve">, </w:t>
      </w:r>
      <w:r w:rsidR="00E2452E" w:rsidRPr="009042E8">
        <w:rPr>
          <w:rFonts w:ascii="Times New Roman" w:hAnsi="Times New Roman"/>
          <w:color w:val="1A1A1A" w:themeColor="background1" w:themeShade="1A"/>
          <w:sz w:val="26"/>
          <w:szCs w:val="26"/>
        </w:rPr>
        <w:t xml:space="preserve">принципах </w:t>
      </w:r>
      <w:r w:rsidRPr="009042E8">
        <w:rPr>
          <w:rFonts w:ascii="Times New Roman" w:hAnsi="Times New Roman"/>
          <w:color w:val="1A1A1A" w:themeColor="background1" w:themeShade="1A"/>
          <w:sz w:val="26"/>
          <w:szCs w:val="26"/>
        </w:rPr>
        <w:t xml:space="preserve">обеспечения </w:t>
      </w:r>
      <w:r w:rsidR="00E2452E" w:rsidRPr="009042E8">
        <w:rPr>
          <w:rFonts w:ascii="Times New Roman" w:hAnsi="Times New Roman"/>
          <w:color w:val="1A1A1A" w:themeColor="background1" w:themeShade="1A"/>
          <w:sz w:val="26"/>
          <w:szCs w:val="26"/>
        </w:rPr>
        <w:t xml:space="preserve">и </w:t>
      </w:r>
      <w:r w:rsidRPr="009042E8">
        <w:rPr>
          <w:rFonts w:ascii="Times New Roman" w:hAnsi="Times New Roman"/>
          <w:color w:val="1A1A1A" w:themeColor="background1" w:themeShade="1A"/>
          <w:sz w:val="26"/>
          <w:szCs w:val="26"/>
        </w:rPr>
        <w:t>выполнения</w:t>
      </w:r>
      <w:r w:rsidR="000D108B" w:rsidRPr="009042E8">
        <w:rPr>
          <w:rFonts w:ascii="Times New Roman" w:hAnsi="Times New Roman"/>
          <w:color w:val="1A1A1A" w:themeColor="background1" w:themeShade="1A"/>
          <w:sz w:val="26"/>
          <w:szCs w:val="26"/>
        </w:rPr>
        <w:t>,</w:t>
      </w:r>
      <w:r w:rsidRPr="009042E8">
        <w:rPr>
          <w:rFonts w:ascii="Times New Roman" w:hAnsi="Times New Roman"/>
          <w:color w:val="1A1A1A" w:themeColor="background1" w:themeShade="1A"/>
          <w:sz w:val="26"/>
          <w:szCs w:val="26"/>
        </w:rPr>
        <w:t xml:space="preserve">  установленных федеральным законодательством и нормативно-правовыми актами органов местного самоуправления</w:t>
      </w:r>
      <w:r w:rsidR="000D108B" w:rsidRPr="009042E8">
        <w:rPr>
          <w:rFonts w:ascii="Times New Roman" w:hAnsi="Times New Roman"/>
          <w:color w:val="1A1A1A" w:themeColor="background1" w:themeShade="1A"/>
          <w:sz w:val="26"/>
          <w:szCs w:val="26"/>
        </w:rPr>
        <w:t>,</w:t>
      </w:r>
      <w:r w:rsidRPr="009042E8">
        <w:rPr>
          <w:rFonts w:ascii="Times New Roman" w:hAnsi="Times New Roman"/>
          <w:color w:val="1A1A1A" w:themeColor="background1" w:themeShade="1A"/>
          <w:sz w:val="26"/>
          <w:szCs w:val="26"/>
        </w:rPr>
        <w:t xml:space="preserve"> задач и функций. </w:t>
      </w:r>
    </w:p>
    <w:p w:rsidR="00B55188" w:rsidRPr="009042E8" w:rsidRDefault="00B55188" w:rsidP="00B55188">
      <w:pPr>
        <w:pStyle w:val="a4"/>
        <w:jc w:val="both"/>
        <w:rPr>
          <w:rFonts w:ascii="Times New Roman" w:hAnsi="Times New Roman"/>
          <w:color w:val="1A1A1A" w:themeColor="background1" w:themeShade="1A"/>
          <w:sz w:val="26"/>
          <w:szCs w:val="26"/>
        </w:rPr>
      </w:pPr>
      <w:r w:rsidRPr="009042E8">
        <w:rPr>
          <w:rFonts w:ascii="Times New Roman" w:hAnsi="Times New Roman"/>
          <w:color w:val="1A1A1A" w:themeColor="background1" w:themeShade="1A"/>
          <w:sz w:val="26"/>
          <w:szCs w:val="26"/>
        </w:rPr>
        <w:t xml:space="preserve">3.Проведенная внешняя проверка бюджетной отчетности главного  администратора  бюджетных средств </w:t>
      </w:r>
      <w:r w:rsidR="00181C22">
        <w:rPr>
          <w:rFonts w:ascii="Times New Roman" w:hAnsi="Times New Roman"/>
          <w:color w:val="1A1A1A" w:themeColor="background1" w:themeShade="1A"/>
          <w:sz w:val="26"/>
          <w:szCs w:val="26"/>
        </w:rPr>
        <w:t>(</w:t>
      </w:r>
      <w:r w:rsidR="00E2452E" w:rsidRPr="009042E8">
        <w:rPr>
          <w:rFonts w:ascii="Times New Roman" w:hAnsi="Times New Roman"/>
          <w:color w:val="1A1A1A" w:themeColor="background1" w:themeShade="1A"/>
          <w:sz w:val="26"/>
          <w:szCs w:val="26"/>
        </w:rPr>
        <w:t>Администрация</w:t>
      </w:r>
      <w:r w:rsidRPr="009042E8">
        <w:rPr>
          <w:rFonts w:ascii="Times New Roman" w:hAnsi="Times New Roman"/>
          <w:color w:val="1A1A1A" w:themeColor="background1" w:themeShade="1A"/>
          <w:sz w:val="26"/>
          <w:szCs w:val="26"/>
        </w:rPr>
        <w:t xml:space="preserve"> </w:t>
      </w:r>
      <w:r w:rsidR="00181C22">
        <w:rPr>
          <w:rFonts w:ascii="Times New Roman" w:hAnsi="Times New Roman"/>
          <w:color w:val="1A1A1A" w:themeColor="background1" w:themeShade="1A"/>
          <w:sz w:val="26"/>
          <w:szCs w:val="26"/>
        </w:rPr>
        <w:t>МО «Нукутский район»)</w:t>
      </w:r>
      <w:r w:rsidRPr="009042E8">
        <w:rPr>
          <w:rFonts w:ascii="Times New Roman" w:hAnsi="Times New Roman"/>
          <w:color w:val="1A1A1A" w:themeColor="background1" w:themeShade="1A"/>
          <w:sz w:val="26"/>
          <w:szCs w:val="26"/>
        </w:rPr>
        <w:t xml:space="preserve"> за 201</w:t>
      </w:r>
      <w:r w:rsidR="00181C22">
        <w:rPr>
          <w:rFonts w:ascii="Times New Roman" w:hAnsi="Times New Roman"/>
          <w:color w:val="1A1A1A" w:themeColor="background1" w:themeShade="1A"/>
          <w:sz w:val="26"/>
          <w:szCs w:val="26"/>
        </w:rPr>
        <w:t>9</w:t>
      </w:r>
      <w:r w:rsidRPr="009042E8">
        <w:rPr>
          <w:rFonts w:ascii="Times New Roman" w:hAnsi="Times New Roman"/>
          <w:color w:val="1A1A1A" w:themeColor="background1" w:themeShade="1A"/>
          <w:sz w:val="26"/>
          <w:szCs w:val="26"/>
        </w:rPr>
        <w:t xml:space="preserve"> год показала, что </w:t>
      </w:r>
      <w:r w:rsidR="00E2452E" w:rsidRPr="009042E8">
        <w:rPr>
          <w:rFonts w:ascii="Times New Roman" w:hAnsi="Times New Roman"/>
          <w:color w:val="1A1A1A" w:themeColor="background1" w:themeShade="1A"/>
          <w:sz w:val="26"/>
          <w:szCs w:val="26"/>
        </w:rPr>
        <w:t>бухгалтерией ведется учет и строится отчетность, в соответствии с федеральным законодательством.</w:t>
      </w:r>
    </w:p>
    <w:p w:rsidR="00B55188" w:rsidRPr="009042E8" w:rsidRDefault="00B55188" w:rsidP="00B55188">
      <w:pPr>
        <w:pStyle w:val="a7"/>
        <w:tabs>
          <w:tab w:val="left" w:pos="1134"/>
        </w:tabs>
        <w:spacing w:after="0" w:line="240" w:lineRule="auto"/>
        <w:ind w:left="0"/>
        <w:jc w:val="both"/>
        <w:rPr>
          <w:rFonts w:ascii="Times New Roman" w:hAnsi="Times New Roman"/>
          <w:bCs/>
          <w:color w:val="1A1A1A" w:themeColor="background1" w:themeShade="1A"/>
          <w:sz w:val="26"/>
          <w:szCs w:val="26"/>
        </w:rPr>
      </w:pPr>
      <w:r w:rsidRPr="009042E8">
        <w:rPr>
          <w:rFonts w:ascii="Times New Roman" w:hAnsi="Times New Roman"/>
          <w:color w:val="1A1A1A" w:themeColor="background1" w:themeShade="1A"/>
          <w:sz w:val="26"/>
          <w:szCs w:val="26"/>
        </w:rPr>
        <w:t xml:space="preserve">4.Представленный Отчет по формам, содержанию и составу соответствуют требованиям Инструкции </w:t>
      </w:r>
      <w:r w:rsidRPr="009042E8">
        <w:rPr>
          <w:rFonts w:ascii="Times New Roman" w:hAnsi="Times New Roman"/>
          <w:bCs/>
          <w:color w:val="1A1A1A" w:themeColor="background1" w:themeShade="1A"/>
          <w:sz w:val="26"/>
          <w:szCs w:val="26"/>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и требованиям бюджетного законодательства РФ и органов местного самоуправления. </w:t>
      </w:r>
      <w:r w:rsidR="00453F59" w:rsidRPr="009042E8">
        <w:rPr>
          <w:rFonts w:ascii="Times New Roman" w:hAnsi="Times New Roman"/>
          <w:bCs/>
          <w:color w:val="1A1A1A" w:themeColor="background1" w:themeShade="1A"/>
          <w:sz w:val="26"/>
          <w:szCs w:val="26"/>
        </w:rPr>
        <w:t>Факты нарушения бюджетного законодательства отсутствуют.</w:t>
      </w:r>
    </w:p>
    <w:p w:rsidR="00F51F2E" w:rsidRDefault="00B55188" w:rsidP="00B55188">
      <w:pPr>
        <w:pStyle w:val="a7"/>
        <w:tabs>
          <w:tab w:val="left" w:pos="1134"/>
        </w:tabs>
        <w:spacing w:after="0" w:line="240" w:lineRule="auto"/>
        <w:ind w:left="0"/>
        <w:jc w:val="both"/>
        <w:rPr>
          <w:rFonts w:ascii="Times New Roman" w:hAnsi="Times New Roman"/>
          <w:bCs/>
          <w:color w:val="1A1A1A" w:themeColor="background1" w:themeShade="1A"/>
          <w:sz w:val="26"/>
          <w:szCs w:val="26"/>
        </w:rPr>
      </w:pPr>
      <w:r w:rsidRPr="009042E8">
        <w:rPr>
          <w:rFonts w:ascii="Times New Roman" w:hAnsi="Times New Roman"/>
          <w:bCs/>
          <w:color w:val="1A1A1A" w:themeColor="background1" w:themeShade="1A"/>
          <w:sz w:val="26"/>
          <w:szCs w:val="26"/>
        </w:rPr>
        <w:t>5.Формы, таблицы и справки, составляющие содержание отчета согласованы между собою, отражают участие в муниципальных программах</w:t>
      </w:r>
      <w:r w:rsidR="00E2452E" w:rsidRPr="009042E8">
        <w:rPr>
          <w:rFonts w:ascii="Times New Roman" w:hAnsi="Times New Roman"/>
          <w:bCs/>
          <w:color w:val="1A1A1A" w:themeColor="background1" w:themeShade="1A"/>
          <w:sz w:val="26"/>
          <w:szCs w:val="26"/>
        </w:rPr>
        <w:t>, имуществом и финансовыми средствами в уставных капиталах подведомственных учреждений</w:t>
      </w:r>
      <w:r w:rsidRPr="009042E8">
        <w:rPr>
          <w:rFonts w:ascii="Times New Roman" w:hAnsi="Times New Roman"/>
          <w:bCs/>
          <w:color w:val="1A1A1A" w:themeColor="background1" w:themeShade="1A"/>
          <w:sz w:val="26"/>
          <w:szCs w:val="26"/>
        </w:rPr>
        <w:t xml:space="preserve">. </w:t>
      </w:r>
    </w:p>
    <w:p w:rsidR="00B55188" w:rsidRDefault="00B55188" w:rsidP="00B55188">
      <w:pPr>
        <w:pStyle w:val="a7"/>
        <w:tabs>
          <w:tab w:val="left" w:pos="1134"/>
        </w:tabs>
        <w:spacing w:after="0" w:line="240" w:lineRule="auto"/>
        <w:ind w:left="0"/>
        <w:jc w:val="both"/>
        <w:rPr>
          <w:rFonts w:ascii="Times New Roman" w:hAnsi="Times New Roman"/>
          <w:bCs/>
          <w:color w:val="1A1A1A" w:themeColor="background1" w:themeShade="1A"/>
          <w:sz w:val="26"/>
          <w:szCs w:val="26"/>
        </w:rPr>
      </w:pPr>
      <w:r w:rsidRPr="009042E8">
        <w:rPr>
          <w:rFonts w:ascii="Times New Roman" w:hAnsi="Times New Roman"/>
          <w:bCs/>
          <w:color w:val="1A1A1A" w:themeColor="background1" w:themeShade="1A"/>
          <w:sz w:val="26"/>
          <w:szCs w:val="26"/>
        </w:rPr>
        <w:t xml:space="preserve">Финансовые показатели по итогам деятельности </w:t>
      </w:r>
      <w:r w:rsidR="00167973">
        <w:rPr>
          <w:rFonts w:ascii="Times New Roman" w:hAnsi="Times New Roman"/>
          <w:bCs/>
          <w:color w:val="1A1A1A" w:themeColor="background1" w:themeShade="1A"/>
          <w:sz w:val="26"/>
          <w:szCs w:val="26"/>
        </w:rPr>
        <w:t>а</w:t>
      </w:r>
      <w:r w:rsidR="00E2452E" w:rsidRPr="009042E8">
        <w:rPr>
          <w:rFonts w:ascii="Times New Roman" w:hAnsi="Times New Roman"/>
          <w:bCs/>
          <w:color w:val="1A1A1A" w:themeColor="background1" w:themeShade="1A"/>
          <w:sz w:val="26"/>
          <w:szCs w:val="26"/>
        </w:rPr>
        <w:t xml:space="preserve">дминистрации </w:t>
      </w:r>
      <w:r w:rsidRPr="009042E8">
        <w:rPr>
          <w:rFonts w:ascii="Times New Roman" w:hAnsi="Times New Roman"/>
          <w:bCs/>
          <w:color w:val="1A1A1A" w:themeColor="background1" w:themeShade="1A"/>
          <w:sz w:val="26"/>
          <w:szCs w:val="26"/>
        </w:rPr>
        <w:t>в 201</w:t>
      </w:r>
      <w:r w:rsidR="00181C22">
        <w:rPr>
          <w:rFonts w:ascii="Times New Roman" w:hAnsi="Times New Roman"/>
          <w:bCs/>
          <w:color w:val="1A1A1A" w:themeColor="background1" w:themeShade="1A"/>
          <w:sz w:val="26"/>
          <w:szCs w:val="26"/>
        </w:rPr>
        <w:t>9</w:t>
      </w:r>
      <w:r w:rsidRPr="009042E8">
        <w:rPr>
          <w:rFonts w:ascii="Times New Roman" w:hAnsi="Times New Roman"/>
          <w:bCs/>
          <w:color w:val="1A1A1A" w:themeColor="background1" w:themeShade="1A"/>
          <w:sz w:val="26"/>
          <w:szCs w:val="26"/>
        </w:rPr>
        <w:t xml:space="preserve"> году соответствуют решению Думы</w:t>
      </w:r>
      <w:r w:rsidR="00181C22">
        <w:rPr>
          <w:rFonts w:ascii="Times New Roman" w:hAnsi="Times New Roman"/>
          <w:bCs/>
          <w:color w:val="1A1A1A" w:themeColor="background1" w:themeShade="1A"/>
          <w:sz w:val="26"/>
          <w:szCs w:val="26"/>
        </w:rPr>
        <w:t xml:space="preserve"> МО «Нукутский район»  от 27 декабря 2018 года № 63</w:t>
      </w:r>
      <w:r w:rsidRPr="009042E8">
        <w:rPr>
          <w:rFonts w:ascii="Times New Roman" w:hAnsi="Times New Roman"/>
          <w:bCs/>
          <w:color w:val="1A1A1A" w:themeColor="background1" w:themeShade="1A"/>
          <w:sz w:val="26"/>
          <w:szCs w:val="26"/>
        </w:rPr>
        <w:t xml:space="preserve"> «</w:t>
      </w:r>
      <w:r w:rsidR="00181C22">
        <w:rPr>
          <w:rFonts w:ascii="Times New Roman" w:hAnsi="Times New Roman"/>
          <w:bCs/>
          <w:color w:val="1A1A1A" w:themeColor="background1" w:themeShade="1A"/>
          <w:sz w:val="26"/>
          <w:szCs w:val="26"/>
        </w:rPr>
        <w:t>О бюджете муниципального образования «Нукутский район» на 2019 год и на плановый период 2020  и 2021 годов»</w:t>
      </w:r>
      <w:r w:rsidR="003F7C11" w:rsidRPr="009042E8">
        <w:rPr>
          <w:rFonts w:ascii="Times New Roman" w:hAnsi="Times New Roman"/>
          <w:bCs/>
          <w:color w:val="1A1A1A" w:themeColor="background1" w:themeShade="1A"/>
          <w:sz w:val="26"/>
          <w:szCs w:val="26"/>
        </w:rPr>
        <w:t xml:space="preserve"> (с изменениями)</w:t>
      </w:r>
      <w:r w:rsidRPr="009042E8">
        <w:rPr>
          <w:rFonts w:ascii="Times New Roman" w:hAnsi="Times New Roman"/>
          <w:bCs/>
          <w:color w:val="1A1A1A" w:themeColor="background1" w:themeShade="1A"/>
          <w:sz w:val="26"/>
          <w:szCs w:val="26"/>
        </w:rPr>
        <w:t>.</w:t>
      </w:r>
    </w:p>
    <w:p w:rsidR="008C4AB4" w:rsidRDefault="00181C22" w:rsidP="00B55188">
      <w:pPr>
        <w:pStyle w:val="a7"/>
        <w:tabs>
          <w:tab w:val="left" w:pos="1134"/>
        </w:tabs>
        <w:spacing w:after="0" w:line="240" w:lineRule="auto"/>
        <w:ind w:left="0"/>
        <w:jc w:val="both"/>
        <w:rPr>
          <w:rFonts w:ascii="Times New Roman" w:hAnsi="Times New Roman"/>
          <w:bCs/>
          <w:color w:val="1A1A1A" w:themeColor="background1" w:themeShade="1A"/>
          <w:sz w:val="26"/>
          <w:szCs w:val="26"/>
        </w:rPr>
      </w:pPr>
      <w:r>
        <w:rPr>
          <w:rFonts w:ascii="Times New Roman" w:hAnsi="Times New Roman"/>
          <w:bCs/>
          <w:color w:val="1A1A1A" w:themeColor="background1" w:themeShade="1A"/>
          <w:sz w:val="26"/>
          <w:szCs w:val="26"/>
        </w:rPr>
        <w:t xml:space="preserve"> </w:t>
      </w:r>
      <w:r w:rsidR="008C4AB4">
        <w:rPr>
          <w:rFonts w:ascii="Times New Roman" w:hAnsi="Times New Roman"/>
          <w:bCs/>
          <w:color w:val="1A1A1A" w:themeColor="background1" w:themeShade="1A"/>
          <w:sz w:val="26"/>
          <w:szCs w:val="26"/>
        </w:rPr>
        <w:t>-</w:t>
      </w:r>
      <w:r w:rsidR="003E0EB9">
        <w:rPr>
          <w:rFonts w:ascii="Times New Roman" w:hAnsi="Times New Roman"/>
          <w:bCs/>
          <w:color w:val="1A1A1A" w:themeColor="background1" w:themeShade="1A"/>
          <w:sz w:val="26"/>
          <w:szCs w:val="26"/>
        </w:rPr>
        <w:t xml:space="preserve">утверждено (доведено) лимитов бюджетных обязательств </w:t>
      </w:r>
      <w:r w:rsidR="008C4AB4">
        <w:rPr>
          <w:rFonts w:ascii="Times New Roman" w:hAnsi="Times New Roman"/>
          <w:bCs/>
          <w:color w:val="1A1A1A" w:themeColor="background1" w:themeShade="1A"/>
          <w:sz w:val="26"/>
          <w:szCs w:val="26"/>
        </w:rPr>
        <w:t xml:space="preserve"> в объеме </w:t>
      </w:r>
      <w:r w:rsidR="003E0EB9">
        <w:rPr>
          <w:rFonts w:ascii="Times New Roman" w:hAnsi="Times New Roman"/>
          <w:bCs/>
          <w:color w:val="1A1A1A" w:themeColor="background1" w:themeShade="1A"/>
          <w:sz w:val="26"/>
          <w:szCs w:val="26"/>
        </w:rPr>
        <w:t>170355850,90  рублей.</w:t>
      </w:r>
    </w:p>
    <w:p w:rsidR="008C4AB4" w:rsidRDefault="008C4AB4" w:rsidP="00B55188">
      <w:pPr>
        <w:pStyle w:val="a7"/>
        <w:tabs>
          <w:tab w:val="left" w:pos="1134"/>
        </w:tabs>
        <w:spacing w:after="0" w:line="240" w:lineRule="auto"/>
        <w:ind w:left="0"/>
        <w:jc w:val="both"/>
        <w:rPr>
          <w:rFonts w:ascii="Times New Roman" w:hAnsi="Times New Roman"/>
          <w:bCs/>
          <w:color w:val="1A1A1A" w:themeColor="background1" w:themeShade="1A"/>
          <w:sz w:val="26"/>
          <w:szCs w:val="26"/>
        </w:rPr>
      </w:pPr>
      <w:r>
        <w:rPr>
          <w:rFonts w:ascii="Times New Roman" w:hAnsi="Times New Roman"/>
          <w:bCs/>
          <w:color w:val="1A1A1A" w:themeColor="background1" w:themeShade="1A"/>
          <w:sz w:val="26"/>
          <w:szCs w:val="26"/>
        </w:rPr>
        <w:lastRenderedPageBreak/>
        <w:t>-</w:t>
      </w:r>
      <w:r w:rsidR="003E0EB9">
        <w:rPr>
          <w:rFonts w:ascii="Times New Roman" w:hAnsi="Times New Roman"/>
          <w:bCs/>
          <w:color w:val="1A1A1A" w:themeColor="background1" w:themeShade="1A"/>
          <w:sz w:val="26"/>
          <w:szCs w:val="26"/>
        </w:rPr>
        <w:t xml:space="preserve"> исполнено денежных обязательств в сумме 167356320,35 рублей или 98,2% от утвержденных лимитов бюджетных обязательств</w:t>
      </w:r>
      <w:r w:rsidR="00D53EED">
        <w:rPr>
          <w:rFonts w:ascii="Times New Roman" w:hAnsi="Times New Roman"/>
          <w:bCs/>
          <w:color w:val="1A1A1A" w:themeColor="background1" w:themeShade="1A"/>
          <w:sz w:val="26"/>
          <w:szCs w:val="26"/>
        </w:rPr>
        <w:t>, не исполненные назначения составили 2999530,55 руб.</w:t>
      </w:r>
    </w:p>
    <w:p w:rsidR="00B55188" w:rsidRDefault="00D53EED" w:rsidP="00B5518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 xml:space="preserve">    </w:t>
      </w:r>
      <w:r w:rsidR="00B55188" w:rsidRPr="009042E8">
        <w:rPr>
          <w:rFonts w:ascii="Times New Roman" w:hAnsi="Times New Roman"/>
          <w:color w:val="1A1A1A" w:themeColor="background1" w:themeShade="1A"/>
          <w:sz w:val="26"/>
          <w:szCs w:val="26"/>
        </w:rPr>
        <w:t xml:space="preserve">При исполнении бюджетной сметы расходы осуществлялись с учетом принципа эффективности использования бюджетных средств, сформулированного в статье 34 Бюджетного кодекса Российской Федерации. </w:t>
      </w:r>
    </w:p>
    <w:p w:rsidR="002E76BB" w:rsidRDefault="002E76BB" w:rsidP="00B55188">
      <w:pPr>
        <w:pStyle w:val="a4"/>
        <w:jc w:val="both"/>
        <w:rPr>
          <w:rFonts w:ascii="Times New Roman" w:hAnsi="Times New Roman"/>
          <w:color w:val="1A1A1A" w:themeColor="background1" w:themeShade="1A"/>
          <w:sz w:val="26"/>
          <w:szCs w:val="26"/>
        </w:rPr>
      </w:pPr>
    </w:p>
    <w:p w:rsidR="002E76BB" w:rsidRDefault="002E76BB" w:rsidP="00B55188">
      <w:pPr>
        <w:pStyle w:val="a4"/>
        <w:jc w:val="both"/>
        <w:rPr>
          <w:rFonts w:ascii="Times New Roman" w:hAnsi="Times New Roman"/>
          <w:color w:val="1A1A1A" w:themeColor="background1" w:themeShade="1A"/>
          <w:sz w:val="26"/>
          <w:szCs w:val="26"/>
        </w:rPr>
      </w:pPr>
    </w:p>
    <w:p w:rsidR="002E76BB" w:rsidRDefault="002E76BB" w:rsidP="00B55188">
      <w:pPr>
        <w:pStyle w:val="a4"/>
        <w:jc w:val="both"/>
        <w:rPr>
          <w:rFonts w:ascii="Times New Roman" w:hAnsi="Times New Roman"/>
          <w:color w:val="1A1A1A" w:themeColor="background1" w:themeShade="1A"/>
          <w:sz w:val="26"/>
          <w:szCs w:val="26"/>
        </w:rPr>
      </w:pPr>
    </w:p>
    <w:p w:rsidR="002E76BB" w:rsidRDefault="002E76BB" w:rsidP="00B5518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Председатель Контрольно-счетной комиссии</w:t>
      </w:r>
    </w:p>
    <w:p w:rsidR="002E76BB" w:rsidRDefault="002E76BB" w:rsidP="00B55188">
      <w:pPr>
        <w:pStyle w:val="a4"/>
        <w:jc w:val="both"/>
        <w:rPr>
          <w:rFonts w:ascii="Times New Roman" w:hAnsi="Times New Roman"/>
          <w:color w:val="1A1A1A" w:themeColor="background1" w:themeShade="1A"/>
          <w:sz w:val="26"/>
          <w:szCs w:val="26"/>
        </w:rPr>
      </w:pPr>
      <w:r>
        <w:rPr>
          <w:rFonts w:ascii="Times New Roman" w:hAnsi="Times New Roman"/>
          <w:color w:val="1A1A1A" w:themeColor="background1" w:themeShade="1A"/>
          <w:sz w:val="26"/>
          <w:szCs w:val="26"/>
        </w:rPr>
        <w:t>МО «Нукутский район»                                                                М.А. Николаева</w:t>
      </w:r>
    </w:p>
    <w:p w:rsidR="005A07ED" w:rsidRPr="009042E8" w:rsidRDefault="005A07ED" w:rsidP="00B55188">
      <w:pPr>
        <w:pStyle w:val="a4"/>
        <w:jc w:val="both"/>
        <w:rPr>
          <w:rFonts w:ascii="Times New Roman" w:hAnsi="Times New Roman"/>
          <w:color w:val="1A1A1A" w:themeColor="background1" w:themeShade="1A"/>
          <w:sz w:val="26"/>
          <w:szCs w:val="26"/>
        </w:rPr>
      </w:pPr>
    </w:p>
    <w:p w:rsidR="00B11B4D" w:rsidRPr="009042E8" w:rsidRDefault="00B11B4D" w:rsidP="00B55188">
      <w:pPr>
        <w:pStyle w:val="a4"/>
        <w:jc w:val="both"/>
        <w:rPr>
          <w:rFonts w:ascii="Times New Roman" w:hAnsi="Times New Roman"/>
          <w:color w:val="1A1A1A" w:themeColor="background1" w:themeShade="1A"/>
          <w:sz w:val="26"/>
          <w:szCs w:val="26"/>
        </w:rPr>
      </w:pPr>
    </w:p>
    <w:p w:rsidR="00181C22" w:rsidRPr="002E76BB" w:rsidRDefault="00181C22" w:rsidP="00181C22">
      <w:pPr>
        <w:tabs>
          <w:tab w:val="left" w:pos="0"/>
        </w:tabs>
        <w:spacing w:after="0"/>
        <w:rPr>
          <w:color w:val="1A1A1A" w:themeColor="background1" w:themeShade="1A"/>
          <w:sz w:val="28"/>
          <w:szCs w:val="28"/>
        </w:rPr>
      </w:pPr>
    </w:p>
    <w:p w:rsidR="008F29C3" w:rsidRPr="009042E8" w:rsidRDefault="00B55188" w:rsidP="00181C22">
      <w:pPr>
        <w:tabs>
          <w:tab w:val="left" w:pos="0"/>
        </w:tabs>
        <w:spacing w:after="0"/>
        <w:rPr>
          <w:color w:val="1A1A1A" w:themeColor="background1" w:themeShade="1A"/>
          <w:sz w:val="20"/>
          <w:szCs w:val="20"/>
        </w:rPr>
      </w:pPr>
      <w:r w:rsidRPr="009042E8">
        <w:rPr>
          <w:color w:val="1A1A1A" w:themeColor="background1" w:themeShade="1A"/>
          <w:sz w:val="20"/>
          <w:szCs w:val="20"/>
        </w:rPr>
        <w:tab/>
      </w:r>
    </w:p>
    <w:sectPr w:rsidR="008F29C3" w:rsidRPr="009042E8" w:rsidSect="00582C8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0E4" w:rsidRDefault="004720E4" w:rsidP="00B743BF">
      <w:pPr>
        <w:spacing w:after="0" w:line="240" w:lineRule="auto"/>
      </w:pPr>
      <w:r>
        <w:separator/>
      </w:r>
    </w:p>
  </w:endnote>
  <w:endnote w:type="continuationSeparator" w:id="1">
    <w:p w:rsidR="004720E4" w:rsidRDefault="004720E4" w:rsidP="00B74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0E4" w:rsidRDefault="004720E4" w:rsidP="00B743BF">
      <w:pPr>
        <w:spacing w:after="0" w:line="240" w:lineRule="auto"/>
      </w:pPr>
      <w:r>
        <w:separator/>
      </w:r>
    </w:p>
  </w:footnote>
  <w:footnote w:type="continuationSeparator" w:id="1">
    <w:p w:rsidR="004720E4" w:rsidRDefault="004720E4" w:rsidP="00B74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8899"/>
      <w:docPartObj>
        <w:docPartGallery w:val="Page Numbers (Top of Page)"/>
        <w:docPartUnique/>
      </w:docPartObj>
    </w:sdtPr>
    <w:sdtContent>
      <w:p w:rsidR="002033E7" w:rsidRDefault="00930FB2">
        <w:pPr>
          <w:pStyle w:val="aa"/>
          <w:jc w:val="right"/>
        </w:pPr>
        <w:fldSimple w:instr="PAGE   \* MERGEFORMAT">
          <w:r w:rsidR="00167973">
            <w:rPr>
              <w:noProof/>
            </w:rPr>
            <w:t>12</w:t>
          </w:r>
        </w:fldSimple>
      </w:p>
    </w:sdtContent>
  </w:sdt>
  <w:p w:rsidR="002033E7" w:rsidRDefault="002033E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547F"/>
    <w:multiLevelType w:val="multilevel"/>
    <w:tmpl w:val="037589BE"/>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
    <w:nsid w:val="1AF25673"/>
    <w:multiLevelType w:val="multilevel"/>
    <w:tmpl w:val="0321D7AF"/>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nsid w:val="4B38A83A"/>
    <w:multiLevelType w:val="multilevel"/>
    <w:tmpl w:val="0030952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
    <w:nsid w:val="55D007A4"/>
    <w:multiLevelType w:val="multilevel"/>
    <w:tmpl w:val="01B53E6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29C3"/>
    <w:rsid w:val="00000A1B"/>
    <w:rsid w:val="00000BA4"/>
    <w:rsid w:val="0000176C"/>
    <w:rsid w:val="00004F1E"/>
    <w:rsid w:val="000107CA"/>
    <w:rsid w:val="00012EB7"/>
    <w:rsid w:val="00013179"/>
    <w:rsid w:val="00013953"/>
    <w:rsid w:val="0001486A"/>
    <w:rsid w:val="00017490"/>
    <w:rsid w:val="00017E00"/>
    <w:rsid w:val="00020981"/>
    <w:rsid w:val="000210AB"/>
    <w:rsid w:val="0002260E"/>
    <w:rsid w:val="00023E35"/>
    <w:rsid w:val="00024D19"/>
    <w:rsid w:val="00025685"/>
    <w:rsid w:val="00026FE4"/>
    <w:rsid w:val="00030A03"/>
    <w:rsid w:val="00031661"/>
    <w:rsid w:val="00031EC2"/>
    <w:rsid w:val="00033BF0"/>
    <w:rsid w:val="000376C3"/>
    <w:rsid w:val="0003781D"/>
    <w:rsid w:val="000409FE"/>
    <w:rsid w:val="00041587"/>
    <w:rsid w:val="00041E62"/>
    <w:rsid w:val="0004353D"/>
    <w:rsid w:val="00043C13"/>
    <w:rsid w:val="000440D2"/>
    <w:rsid w:val="000442C7"/>
    <w:rsid w:val="000458FE"/>
    <w:rsid w:val="00046EB0"/>
    <w:rsid w:val="000518E3"/>
    <w:rsid w:val="00051B80"/>
    <w:rsid w:val="000550A9"/>
    <w:rsid w:val="0005533C"/>
    <w:rsid w:val="0005590A"/>
    <w:rsid w:val="00056AF6"/>
    <w:rsid w:val="00060216"/>
    <w:rsid w:val="0006062D"/>
    <w:rsid w:val="00062A4D"/>
    <w:rsid w:val="00062C28"/>
    <w:rsid w:val="000634F0"/>
    <w:rsid w:val="00063C72"/>
    <w:rsid w:val="00064F2A"/>
    <w:rsid w:val="00070416"/>
    <w:rsid w:val="0007254B"/>
    <w:rsid w:val="00072D2B"/>
    <w:rsid w:val="00073BDC"/>
    <w:rsid w:val="00073F7D"/>
    <w:rsid w:val="0007727B"/>
    <w:rsid w:val="0007774F"/>
    <w:rsid w:val="00081F13"/>
    <w:rsid w:val="0008267C"/>
    <w:rsid w:val="0008298C"/>
    <w:rsid w:val="00082E06"/>
    <w:rsid w:val="00083368"/>
    <w:rsid w:val="00083F60"/>
    <w:rsid w:val="00083F95"/>
    <w:rsid w:val="00084170"/>
    <w:rsid w:val="00085D92"/>
    <w:rsid w:val="00087D36"/>
    <w:rsid w:val="000905B6"/>
    <w:rsid w:val="00091AA5"/>
    <w:rsid w:val="000927EC"/>
    <w:rsid w:val="00094C05"/>
    <w:rsid w:val="00097A54"/>
    <w:rsid w:val="000A0125"/>
    <w:rsid w:val="000A03A1"/>
    <w:rsid w:val="000A1607"/>
    <w:rsid w:val="000A1AF8"/>
    <w:rsid w:val="000A1EAF"/>
    <w:rsid w:val="000A2344"/>
    <w:rsid w:val="000A2A10"/>
    <w:rsid w:val="000A4BA5"/>
    <w:rsid w:val="000A71C4"/>
    <w:rsid w:val="000A7360"/>
    <w:rsid w:val="000A7673"/>
    <w:rsid w:val="000A7B3D"/>
    <w:rsid w:val="000B0FA1"/>
    <w:rsid w:val="000B1379"/>
    <w:rsid w:val="000B2823"/>
    <w:rsid w:val="000B39C0"/>
    <w:rsid w:val="000B4839"/>
    <w:rsid w:val="000B7298"/>
    <w:rsid w:val="000B759D"/>
    <w:rsid w:val="000B7950"/>
    <w:rsid w:val="000B79D7"/>
    <w:rsid w:val="000C0337"/>
    <w:rsid w:val="000C2E92"/>
    <w:rsid w:val="000C39A2"/>
    <w:rsid w:val="000C4B7B"/>
    <w:rsid w:val="000C5602"/>
    <w:rsid w:val="000C613C"/>
    <w:rsid w:val="000C6411"/>
    <w:rsid w:val="000C70A9"/>
    <w:rsid w:val="000C71EC"/>
    <w:rsid w:val="000D108B"/>
    <w:rsid w:val="000D15DF"/>
    <w:rsid w:val="000D2AD5"/>
    <w:rsid w:val="000D2BC4"/>
    <w:rsid w:val="000D6221"/>
    <w:rsid w:val="000D7B16"/>
    <w:rsid w:val="000E1A88"/>
    <w:rsid w:val="000E1B76"/>
    <w:rsid w:val="000E3304"/>
    <w:rsid w:val="000E42C0"/>
    <w:rsid w:val="000E5A09"/>
    <w:rsid w:val="000E6BAE"/>
    <w:rsid w:val="000F23DC"/>
    <w:rsid w:val="000F40EB"/>
    <w:rsid w:val="000F53CF"/>
    <w:rsid w:val="000F5932"/>
    <w:rsid w:val="000F68BC"/>
    <w:rsid w:val="000F6DC0"/>
    <w:rsid w:val="00100265"/>
    <w:rsid w:val="001010A1"/>
    <w:rsid w:val="00104DFC"/>
    <w:rsid w:val="00110532"/>
    <w:rsid w:val="00110834"/>
    <w:rsid w:val="00110AAA"/>
    <w:rsid w:val="00112A22"/>
    <w:rsid w:val="00112F36"/>
    <w:rsid w:val="00112F99"/>
    <w:rsid w:val="00113A17"/>
    <w:rsid w:val="001145DD"/>
    <w:rsid w:val="00114FF8"/>
    <w:rsid w:val="001167EB"/>
    <w:rsid w:val="00116885"/>
    <w:rsid w:val="00116BD2"/>
    <w:rsid w:val="00116C1A"/>
    <w:rsid w:val="0012511E"/>
    <w:rsid w:val="001266A4"/>
    <w:rsid w:val="00127FD2"/>
    <w:rsid w:val="00133A4F"/>
    <w:rsid w:val="00133A99"/>
    <w:rsid w:val="001346FD"/>
    <w:rsid w:val="00134957"/>
    <w:rsid w:val="001368F0"/>
    <w:rsid w:val="001370B9"/>
    <w:rsid w:val="001413C3"/>
    <w:rsid w:val="00142511"/>
    <w:rsid w:val="00146A8C"/>
    <w:rsid w:val="00146F85"/>
    <w:rsid w:val="00147AC6"/>
    <w:rsid w:val="00150DC3"/>
    <w:rsid w:val="0015251B"/>
    <w:rsid w:val="00153768"/>
    <w:rsid w:val="00155113"/>
    <w:rsid w:val="00156132"/>
    <w:rsid w:val="001568AD"/>
    <w:rsid w:val="00156FFD"/>
    <w:rsid w:val="00157276"/>
    <w:rsid w:val="0016045F"/>
    <w:rsid w:val="00161174"/>
    <w:rsid w:val="00162B9D"/>
    <w:rsid w:val="00163516"/>
    <w:rsid w:val="00163ABB"/>
    <w:rsid w:val="00167973"/>
    <w:rsid w:val="00171E77"/>
    <w:rsid w:val="00171F81"/>
    <w:rsid w:val="00172B8B"/>
    <w:rsid w:val="0017394C"/>
    <w:rsid w:val="00176E4E"/>
    <w:rsid w:val="001771D6"/>
    <w:rsid w:val="00177B4B"/>
    <w:rsid w:val="0018101E"/>
    <w:rsid w:val="00181C22"/>
    <w:rsid w:val="001833EA"/>
    <w:rsid w:val="00185D44"/>
    <w:rsid w:val="001867F1"/>
    <w:rsid w:val="001901A0"/>
    <w:rsid w:val="0019020F"/>
    <w:rsid w:val="0019059D"/>
    <w:rsid w:val="00192E9E"/>
    <w:rsid w:val="00192F80"/>
    <w:rsid w:val="001957ED"/>
    <w:rsid w:val="00196BC5"/>
    <w:rsid w:val="0019770A"/>
    <w:rsid w:val="00197950"/>
    <w:rsid w:val="00197AD7"/>
    <w:rsid w:val="00197F11"/>
    <w:rsid w:val="001A0EEF"/>
    <w:rsid w:val="001A1B6A"/>
    <w:rsid w:val="001A1BEC"/>
    <w:rsid w:val="001A1F62"/>
    <w:rsid w:val="001A28DE"/>
    <w:rsid w:val="001A66C2"/>
    <w:rsid w:val="001A771D"/>
    <w:rsid w:val="001A7F43"/>
    <w:rsid w:val="001B046D"/>
    <w:rsid w:val="001B05C3"/>
    <w:rsid w:val="001B1C0C"/>
    <w:rsid w:val="001B3B54"/>
    <w:rsid w:val="001B4664"/>
    <w:rsid w:val="001B52E1"/>
    <w:rsid w:val="001B6D14"/>
    <w:rsid w:val="001B7240"/>
    <w:rsid w:val="001B78EF"/>
    <w:rsid w:val="001C1583"/>
    <w:rsid w:val="001C2174"/>
    <w:rsid w:val="001C3A69"/>
    <w:rsid w:val="001C3EA1"/>
    <w:rsid w:val="001C48B7"/>
    <w:rsid w:val="001C5D79"/>
    <w:rsid w:val="001D051F"/>
    <w:rsid w:val="001D1788"/>
    <w:rsid w:val="001D1DC9"/>
    <w:rsid w:val="001D1FA5"/>
    <w:rsid w:val="001D36F1"/>
    <w:rsid w:val="001D4017"/>
    <w:rsid w:val="001D463E"/>
    <w:rsid w:val="001D7485"/>
    <w:rsid w:val="001E0CFB"/>
    <w:rsid w:val="001E1A55"/>
    <w:rsid w:val="001E4102"/>
    <w:rsid w:val="001E432B"/>
    <w:rsid w:val="001E4BA8"/>
    <w:rsid w:val="001E5543"/>
    <w:rsid w:val="001E5A1D"/>
    <w:rsid w:val="001E6771"/>
    <w:rsid w:val="001F1F60"/>
    <w:rsid w:val="001F4051"/>
    <w:rsid w:val="001F435A"/>
    <w:rsid w:val="001F6FE5"/>
    <w:rsid w:val="001F78C7"/>
    <w:rsid w:val="001F797D"/>
    <w:rsid w:val="00200429"/>
    <w:rsid w:val="002010F2"/>
    <w:rsid w:val="002014C3"/>
    <w:rsid w:val="00201740"/>
    <w:rsid w:val="00201C8B"/>
    <w:rsid w:val="002033E7"/>
    <w:rsid w:val="00203C08"/>
    <w:rsid w:val="00203C87"/>
    <w:rsid w:val="00203CE7"/>
    <w:rsid w:val="002064B0"/>
    <w:rsid w:val="00206EB4"/>
    <w:rsid w:val="0020712A"/>
    <w:rsid w:val="002071EE"/>
    <w:rsid w:val="00210581"/>
    <w:rsid w:val="002116CA"/>
    <w:rsid w:val="002158BC"/>
    <w:rsid w:val="0021592B"/>
    <w:rsid w:val="00215ECA"/>
    <w:rsid w:val="002164C6"/>
    <w:rsid w:val="0021792E"/>
    <w:rsid w:val="00221484"/>
    <w:rsid w:val="00221C1E"/>
    <w:rsid w:val="00221C46"/>
    <w:rsid w:val="002231CF"/>
    <w:rsid w:val="00223FA9"/>
    <w:rsid w:val="00224CAF"/>
    <w:rsid w:val="00226102"/>
    <w:rsid w:val="00226DB8"/>
    <w:rsid w:val="0022758E"/>
    <w:rsid w:val="00227CF1"/>
    <w:rsid w:val="002307C1"/>
    <w:rsid w:val="00230E49"/>
    <w:rsid w:val="00231A20"/>
    <w:rsid w:val="0023589F"/>
    <w:rsid w:val="00236EDB"/>
    <w:rsid w:val="0023769D"/>
    <w:rsid w:val="00240770"/>
    <w:rsid w:val="0024176F"/>
    <w:rsid w:val="00244F0E"/>
    <w:rsid w:val="00245402"/>
    <w:rsid w:val="002462A0"/>
    <w:rsid w:val="00246491"/>
    <w:rsid w:val="00246C36"/>
    <w:rsid w:val="0024733F"/>
    <w:rsid w:val="002519B2"/>
    <w:rsid w:val="00252D0D"/>
    <w:rsid w:val="00252F9F"/>
    <w:rsid w:val="002536CC"/>
    <w:rsid w:val="00253907"/>
    <w:rsid w:val="00253A82"/>
    <w:rsid w:val="00254F2C"/>
    <w:rsid w:val="00255B01"/>
    <w:rsid w:val="00262CED"/>
    <w:rsid w:val="002630D9"/>
    <w:rsid w:val="00264C56"/>
    <w:rsid w:val="0026650F"/>
    <w:rsid w:val="00270408"/>
    <w:rsid w:val="00273D04"/>
    <w:rsid w:val="0027688A"/>
    <w:rsid w:val="00277CEE"/>
    <w:rsid w:val="002813EF"/>
    <w:rsid w:val="002818F9"/>
    <w:rsid w:val="002820C1"/>
    <w:rsid w:val="002831A4"/>
    <w:rsid w:val="002863E4"/>
    <w:rsid w:val="00286501"/>
    <w:rsid w:val="002866EE"/>
    <w:rsid w:val="00287291"/>
    <w:rsid w:val="0029052E"/>
    <w:rsid w:val="0029081A"/>
    <w:rsid w:val="002921FD"/>
    <w:rsid w:val="00292333"/>
    <w:rsid w:val="002927E8"/>
    <w:rsid w:val="00293E07"/>
    <w:rsid w:val="0029500C"/>
    <w:rsid w:val="002952E3"/>
    <w:rsid w:val="002958BC"/>
    <w:rsid w:val="002974E8"/>
    <w:rsid w:val="0029758B"/>
    <w:rsid w:val="002A00EB"/>
    <w:rsid w:val="002A06B6"/>
    <w:rsid w:val="002A0B64"/>
    <w:rsid w:val="002A1CE2"/>
    <w:rsid w:val="002A2E45"/>
    <w:rsid w:val="002A3D52"/>
    <w:rsid w:val="002A450D"/>
    <w:rsid w:val="002A4C83"/>
    <w:rsid w:val="002A5463"/>
    <w:rsid w:val="002A5F1D"/>
    <w:rsid w:val="002A709F"/>
    <w:rsid w:val="002B1097"/>
    <w:rsid w:val="002B16BF"/>
    <w:rsid w:val="002B3AE1"/>
    <w:rsid w:val="002B5BA3"/>
    <w:rsid w:val="002B7300"/>
    <w:rsid w:val="002C1417"/>
    <w:rsid w:val="002C3160"/>
    <w:rsid w:val="002C4255"/>
    <w:rsid w:val="002C4C84"/>
    <w:rsid w:val="002D02A1"/>
    <w:rsid w:val="002D06D1"/>
    <w:rsid w:val="002D218E"/>
    <w:rsid w:val="002D2223"/>
    <w:rsid w:val="002D29CD"/>
    <w:rsid w:val="002D376E"/>
    <w:rsid w:val="002D4343"/>
    <w:rsid w:val="002D4537"/>
    <w:rsid w:val="002D577D"/>
    <w:rsid w:val="002E179C"/>
    <w:rsid w:val="002E2CEC"/>
    <w:rsid w:val="002E3263"/>
    <w:rsid w:val="002E3A2E"/>
    <w:rsid w:val="002E3E33"/>
    <w:rsid w:val="002E47CB"/>
    <w:rsid w:val="002E4F03"/>
    <w:rsid w:val="002E54A2"/>
    <w:rsid w:val="002E6115"/>
    <w:rsid w:val="002E629A"/>
    <w:rsid w:val="002E76BB"/>
    <w:rsid w:val="002E79AC"/>
    <w:rsid w:val="002E7CCE"/>
    <w:rsid w:val="002E7FE0"/>
    <w:rsid w:val="002F0124"/>
    <w:rsid w:val="002F1214"/>
    <w:rsid w:val="002F15B4"/>
    <w:rsid w:val="002F4D3E"/>
    <w:rsid w:val="002F7B8B"/>
    <w:rsid w:val="003018DD"/>
    <w:rsid w:val="00301CF2"/>
    <w:rsid w:val="00301E77"/>
    <w:rsid w:val="0030266E"/>
    <w:rsid w:val="003050FF"/>
    <w:rsid w:val="003055AB"/>
    <w:rsid w:val="0030560D"/>
    <w:rsid w:val="00305F06"/>
    <w:rsid w:val="003063D8"/>
    <w:rsid w:val="003074A1"/>
    <w:rsid w:val="003075D0"/>
    <w:rsid w:val="00307FFD"/>
    <w:rsid w:val="003102EC"/>
    <w:rsid w:val="0031155B"/>
    <w:rsid w:val="003121B2"/>
    <w:rsid w:val="0031229F"/>
    <w:rsid w:val="003128C7"/>
    <w:rsid w:val="0031652A"/>
    <w:rsid w:val="003165C4"/>
    <w:rsid w:val="00317249"/>
    <w:rsid w:val="0032061C"/>
    <w:rsid w:val="003215BF"/>
    <w:rsid w:val="00322A59"/>
    <w:rsid w:val="00323A19"/>
    <w:rsid w:val="00323F99"/>
    <w:rsid w:val="00324986"/>
    <w:rsid w:val="00324B4F"/>
    <w:rsid w:val="00324B68"/>
    <w:rsid w:val="00327481"/>
    <w:rsid w:val="00327A94"/>
    <w:rsid w:val="00330798"/>
    <w:rsid w:val="00330F51"/>
    <w:rsid w:val="003314B5"/>
    <w:rsid w:val="003315BE"/>
    <w:rsid w:val="00335201"/>
    <w:rsid w:val="00336206"/>
    <w:rsid w:val="00336BC8"/>
    <w:rsid w:val="00336F12"/>
    <w:rsid w:val="003376CF"/>
    <w:rsid w:val="003418CB"/>
    <w:rsid w:val="00341D5B"/>
    <w:rsid w:val="00343959"/>
    <w:rsid w:val="00344462"/>
    <w:rsid w:val="0034456D"/>
    <w:rsid w:val="0034486C"/>
    <w:rsid w:val="0034497B"/>
    <w:rsid w:val="00346C0F"/>
    <w:rsid w:val="00347F7A"/>
    <w:rsid w:val="00350952"/>
    <w:rsid w:val="00351833"/>
    <w:rsid w:val="003518AD"/>
    <w:rsid w:val="00351C76"/>
    <w:rsid w:val="00352E29"/>
    <w:rsid w:val="0035342B"/>
    <w:rsid w:val="00353C1C"/>
    <w:rsid w:val="00354E42"/>
    <w:rsid w:val="00355C1B"/>
    <w:rsid w:val="00360DF2"/>
    <w:rsid w:val="003629E9"/>
    <w:rsid w:val="0036393F"/>
    <w:rsid w:val="003640AA"/>
    <w:rsid w:val="003654CF"/>
    <w:rsid w:val="00365823"/>
    <w:rsid w:val="00367B24"/>
    <w:rsid w:val="003703E5"/>
    <w:rsid w:val="00371476"/>
    <w:rsid w:val="003724E3"/>
    <w:rsid w:val="00373879"/>
    <w:rsid w:val="00375EB5"/>
    <w:rsid w:val="003763F9"/>
    <w:rsid w:val="00376959"/>
    <w:rsid w:val="003823C2"/>
    <w:rsid w:val="00384168"/>
    <w:rsid w:val="00386BCC"/>
    <w:rsid w:val="003872CC"/>
    <w:rsid w:val="003912CB"/>
    <w:rsid w:val="0039217D"/>
    <w:rsid w:val="00392CC4"/>
    <w:rsid w:val="003933BF"/>
    <w:rsid w:val="00394157"/>
    <w:rsid w:val="003945A7"/>
    <w:rsid w:val="00394B71"/>
    <w:rsid w:val="0039518C"/>
    <w:rsid w:val="00397B61"/>
    <w:rsid w:val="003A29FC"/>
    <w:rsid w:val="003A2A6F"/>
    <w:rsid w:val="003A4712"/>
    <w:rsid w:val="003A5A3E"/>
    <w:rsid w:val="003A60C8"/>
    <w:rsid w:val="003B06A8"/>
    <w:rsid w:val="003B1363"/>
    <w:rsid w:val="003B1409"/>
    <w:rsid w:val="003B16C6"/>
    <w:rsid w:val="003B18E1"/>
    <w:rsid w:val="003B39DC"/>
    <w:rsid w:val="003B4F49"/>
    <w:rsid w:val="003B7259"/>
    <w:rsid w:val="003C00C2"/>
    <w:rsid w:val="003C03BE"/>
    <w:rsid w:val="003C0CD9"/>
    <w:rsid w:val="003D32A4"/>
    <w:rsid w:val="003D426D"/>
    <w:rsid w:val="003D520E"/>
    <w:rsid w:val="003D609E"/>
    <w:rsid w:val="003D67C7"/>
    <w:rsid w:val="003E0EB9"/>
    <w:rsid w:val="003E1499"/>
    <w:rsid w:val="003E14D1"/>
    <w:rsid w:val="003E2136"/>
    <w:rsid w:val="003E2ACA"/>
    <w:rsid w:val="003E4654"/>
    <w:rsid w:val="003E49DB"/>
    <w:rsid w:val="003E6B63"/>
    <w:rsid w:val="003E6DB1"/>
    <w:rsid w:val="003E7951"/>
    <w:rsid w:val="003E7CFB"/>
    <w:rsid w:val="003F0726"/>
    <w:rsid w:val="003F0FA4"/>
    <w:rsid w:val="003F1424"/>
    <w:rsid w:val="003F1448"/>
    <w:rsid w:val="003F2019"/>
    <w:rsid w:val="003F249A"/>
    <w:rsid w:val="003F2A62"/>
    <w:rsid w:val="003F2E65"/>
    <w:rsid w:val="003F4901"/>
    <w:rsid w:val="003F5281"/>
    <w:rsid w:val="003F5807"/>
    <w:rsid w:val="003F5E09"/>
    <w:rsid w:val="003F7C11"/>
    <w:rsid w:val="004002BE"/>
    <w:rsid w:val="0040090B"/>
    <w:rsid w:val="00401749"/>
    <w:rsid w:val="004039DC"/>
    <w:rsid w:val="0040409A"/>
    <w:rsid w:val="004047A0"/>
    <w:rsid w:val="004063E8"/>
    <w:rsid w:val="00406EE8"/>
    <w:rsid w:val="00407B07"/>
    <w:rsid w:val="00407F12"/>
    <w:rsid w:val="004107D0"/>
    <w:rsid w:val="00411D2D"/>
    <w:rsid w:val="0041408F"/>
    <w:rsid w:val="004140F3"/>
    <w:rsid w:val="00414E6E"/>
    <w:rsid w:val="0041528E"/>
    <w:rsid w:val="00415D30"/>
    <w:rsid w:val="00415DAB"/>
    <w:rsid w:val="004161CE"/>
    <w:rsid w:val="004165D7"/>
    <w:rsid w:val="00417C43"/>
    <w:rsid w:val="004208F5"/>
    <w:rsid w:val="0042199D"/>
    <w:rsid w:val="00422288"/>
    <w:rsid w:val="004246B0"/>
    <w:rsid w:val="00426085"/>
    <w:rsid w:val="00426B0C"/>
    <w:rsid w:val="0042745D"/>
    <w:rsid w:val="004346D7"/>
    <w:rsid w:val="004354E5"/>
    <w:rsid w:val="00435D06"/>
    <w:rsid w:val="004360BD"/>
    <w:rsid w:val="00436F82"/>
    <w:rsid w:val="00440232"/>
    <w:rsid w:val="00440478"/>
    <w:rsid w:val="004430E2"/>
    <w:rsid w:val="00443205"/>
    <w:rsid w:val="004446A8"/>
    <w:rsid w:val="004466C5"/>
    <w:rsid w:val="004470DF"/>
    <w:rsid w:val="0044773F"/>
    <w:rsid w:val="00450519"/>
    <w:rsid w:val="00450EF7"/>
    <w:rsid w:val="00451C96"/>
    <w:rsid w:val="0045292F"/>
    <w:rsid w:val="0045345D"/>
    <w:rsid w:val="004535B2"/>
    <w:rsid w:val="00453CC0"/>
    <w:rsid w:val="00453F59"/>
    <w:rsid w:val="0045424F"/>
    <w:rsid w:val="00454391"/>
    <w:rsid w:val="00457611"/>
    <w:rsid w:val="00461728"/>
    <w:rsid w:val="00465B6E"/>
    <w:rsid w:val="00467013"/>
    <w:rsid w:val="0046791B"/>
    <w:rsid w:val="00470B69"/>
    <w:rsid w:val="00471123"/>
    <w:rsid w:val="004720E4"/>
    <w:rsid w:val="00473866"/>
    <w:rsid w:val="004777F6"/>
    <w:rsid w:val="00480491"/>
    <w:rsid w:val="004806EB"/>
    <w:rsid w:val="00480EDF"/>
    <w:rsid w:val="0048280A"/>
    <w:rsid w:val="00483FE5"/>
    <w:rsid w:val="004844B5"/>
    <w:rsid w:val="00485091"/>
    <w:rsid w:val="004872E9"/>
    <w:rsid w:val="00487F3D"/>
    <w:rsid w:val="004904C4"/>
    <w:rsid w:val="00490FF6"/>
    <w:rsid w:val="00491A38"/>
    <w:rsid w:val="00491B6A"/>
    <w:rsid w:val="00491F4F"/>
    <w:rsid w:val="00491FDE"/>
    <w:rsid w:val="00492B8D"/>
    <w:rsid w:val="00493BDA"/>
    <w:rsid w:val="00493C28"/>
    <w:rsid w:val="0049539C"/>
    <w:rsid w:val="00496064"/>
    <w:rsid w:val="004979CB"/>
    <w:rsid w:val="00497B02"/>
    <w:rsid w:val="00497B49"/>
    <w:rsid w:val="00497BCE"/>
    <w:rsid w:val="004A0239"/>
    <w:rsid w:val="004A08DB"/>
    <w:rsid w:val="004A3039"/>
    <w:rsid w:val="004A303B"/>
    <w:rsid w:val="004A39A8"/>
    <w:rsid w:val="004A4A6B"/>
    <w:rsid w:val="004A4C51"/>
    <w:rsid w:val="004A5006"/>
    <w:rsid w:val="004A5513"/>
    <w:rsid w:val="004A5C58"/>
    <w:rsid w:val="004A69EF"/>
    <w:rsid w:val="004B07F9"/>
    <w:rsid w:val="004B4151"/>
    <w:rsid w:val="004B509C"/>
    <w:rsid w:val="004B65CF"/>
    <w:rsid w:val="004B6858"/>
    <w:rsid w:val="004B6DA4"/>
    <w:rsid w:val="004B7010"/>
    <w:rsid w:val="004B76D4"/>
    <w:rsid w:val="004C01F9"/>
    <w:rsid w:val="004C5FEF"/>
    <w:rsid w:val="004C6AA5"/>
    <w:rsid w:val="004C7C63"/>
    <w:rsid w:val="004D0679"/>
    <w:rsid w:val="004D2319"/>
    <w:rsid w:val="004D2629"/>
    <w:rsid w:val="004D2E96"/>
    <w:rsid w:val="004D3C97"/>
    <w:rsid w:val="004D4F4D"/>
    <w:rsid w:val="004D6157"/>
    <w:rsid w:val="004D6F61"/>
    <w:rsid w:val="004E03D6"/>
    <w:rsid w:val="004E0AF7"/>
    <w:rsid w:val="004E245D"/>
    <w:rsid w:val="004E3F87"/>
    <w:rsid w:val="004E470D"/>
    <w:rsid w:val="004E64D2"/>
    <w:rsid w:val="004E70F7"/>
    <w:rsid w:val="004E7D0E"/>
    <w:rsid w:val="004F0800"/>
    <w:rsid w:val="004F1A57"/>
    <w:rsid w:val="004F2BFE"/>
    <w:rsid w:val="004F5917"/>
    <w:rsid w:val="004F5984"/>
    <w:rsid w:val="004F5C91"/>
    <w:rsid w:val="004F717D"/>
    <w:rsid w:val="00501F31"/>
    <w:rsid w:val="0050231C"/>
    <w:rsid w:val="005042F4"/>
    <w:rsid w:val="00504DA0"/>
    <w:rsid w:val="0050531A"/>
    <w:rsid w:val="00505649"/>
    <w:rsid w:val="005061AA"/>
    <w:rsid w:val="00507936"/>
    <w:rsid w:val="00507FC2"/>
    <w:rsid w:val="005111E9"/>
    <w:rsid w:val="0051212B"/>
    <w:rsid w:val="00512425"/>
    <w:rsid w:val="005128A8"/>
    <w:rsid w:val="00512AAD"/>
    <w:rsid w:val="00515E4A"/>
    <w:rsid w:val="00516F2E"/>
    <w:rsid w:val="00517D40"/>
    <w:rsid w:val="00520626"/>
    <w:rsid w:val="00521342"/>
    <w:rsid w:val="00521A4B"/>
    <w:rsid w:val="00522312"/>
    <w:rsid w:val="00523324"/>
    <w:rsid w:val="00523C39"/>
    <w:rsid w:val="00526DA5"/>
    <w:rsid w:val="00533022"/>
    <w:rsid w:val="00535198"/>
    <w:rsid w:val="00535462"/>
    <w:rsid w:val="005357CF"/>
    <w:rsid w:val="00536034"/>
    <w:rsid w:val="00536367"/>
    <w:rsid w:val="00536579"/>
    <w:rsid w:val="00536891"/>
    <w:rsid w:val="0053738F"/>
    <w:rsid w:val="00540FBD"/>
    <w:rsid w:val="00541156"/>
    <w:rsid w:val="00541BFF"/>
    <w:rsid w:val="00542CA5"/>
    <w:rsid w:val="00542CC7"/>
    <w:rsid w:val="00542E2B"/>
    <w:rsid w:val="005460F8"/>
    <w:rsid w:val="00546410"/>
    <w:rsid w:val="005469BA"/>
    <w:rsid w:val="00550224"/>
    <w:rsid w:val="00550B6B"/>
    <w:rsid w:val="00552BD3"/>
    <w:rsid w:val="00554916"/>
    <w:rsid w:val="00554A76"/>
    <w:rsid w:val="005562E0"/>
    <w:rsid w:val="00563CDC"/>
    <w:rsid w:val="00566AB1"/>
    <w:rsid w:val="00566DA3"/>
    <w:rsid w:val="0057077B"/>
    <w:rsid w:val="00570CFD"/>
    <w:rsid w:val="0057178B"/>
    <w:rsid w:val="005736AE"/>
    <w:rsid w:val="0057389A"/>
    <w:rsid w:val="00573DE5"/>
    <w:rsid w:val="0057451D"/>
    <w:rsid w:val="00574840"/>
    <w:rsid w:val="00574CCB"/>
    <w:rsid w:val="005757FE"/>
    <w:rsid w:val="00576561"/>
    <w:rsid w:val="00576BF1"/>
    <w:rsid w:val="0058109F"/>
    <w:rsid w:val="005815C3"/>
    <w:rsid w:val="005821FC"/>
    <w:rsid w:val="0058299F"/>
    <w:rsid w:val="00582C80"/>
    <w:rsid w:val="00583DD3"/>
    <w:rsid w:val="00584313"/>
    <w:rsid w:val="00584E4B"/>
    <w:rsid w:val="00587860"/>
    <w:rsid w:val="00590380"/>
    <w:rsid w:val="00594A3B"/>
    <w:rsid w:val="00596A1C"/>
    <w:rsid w:val="00597B07"/>
    <w:rsid w:val="005A07ED"/>
    <w:rsid w:val="005A0A84"/>
    <w:rsid w:val="005A0B59"/>
    <w:rsid w:val="005A2980"/>
    <w:rsid w:val="005A2A33"/>
    <w:rsid w:val="005A2C36"/>
    <w:rsid w:val="005A3758"/>
    <w:rsid w:val="005A3CE7"/>
    <w:rsid w:val="005A3DEB"/>
    <w:rsid w:val="005A4B51"/>
    <w:rsid w:val="005A5379"/>
    <w:rsid w:val="005A5D6D"/>
    <w:rsid w:val="005A6428"/>
    <w:rsid w:val="005A64F1"/>
    <w:rsid w:val="005A71D8"/>
    <w:rsid w:val="005B0050"/>
    <w:rsid w:val="005B0113"/>
    <w:rsid w:val="005B0147"/>
    <w:rsid w:val="005B0A50"/>
    <w:rsid w:val="005B106A"/>
    <w:rsid w:val="005B13AD"/>
    <w:rsid w:val="005B1B5A"/>
    <w:rsid w:val="005B1CAB"/>
    <w:rsid w:val="005B2CED"/>
    <w:rsid w:val="005B37BB"/>
    <w:rsid w:val="005B39CF"/>
    <w:rsid w:val="005B54EC"/>
    <w:rsid w:val="005B6BEF"/>
    <w:rsid w:val="005B78EA"/>
    <w:rsid w:val="005C0C87"/>
    <w:rsid w:val="005C1817"/>
    <w:rsid w:val="005C39D8"/>
    <w:rsid w:val="005C43FC"/>
    <w:rsid w:val="005C4B8D"/>
    <w:rsid w:val="005C5801"/>
    <w:rsid w:val="005C5C05"/>
    <w:rsid w:val="005C6780"/>
    <w:rsid w:val="005C6D54"/>
    <w:rsid w:val="005C72B6"/>
    <w:rsid w:val="005D4B1F"/>
    <w:rsid w:val="005D51C5"/>
    <w:rsid w:val="005D669C"/>
    <w:rsid w:val="005E0041"/>
    <w:rsid w:val="005E012C"/>
    <w:rsid w:val="005E2320"/>
    <w:rsid w:val="005E260D"/>
    <w:rsid w:val="005E40EE"/>
    <w:rsid w:val="005E4BE0"/>
    <w:rsid w:val="005E51E4"/>
    <w:rsid w:val="005F0B92"/>
    <w:rsid w:val="005F169D"/>
    <w:rsid w:val="005F2949"/>
    <w:rsid w:val="005F2994"/>
    <w:rsid w:val="005F3546"/>
    <w:rsid w:val="005F38AF"/>
    <w:rsid w:val="005F3BCD"/>
    <w:rsid w:val="005F3E6A"/>
    <w:rsid w:val="005F421E"/>
    <w:rsid w:val="005F54CF"/>
    <w:rsid w:val="005F594E"/>
    <w:rsid w:val="005F60D0"/>
    <w:rsid w:val="005F71DF"/>
    <w:rsid w:val="005F72F4"/>
    <w:rsid w:val="005F7AF4"/>
    <w:rsid w:val="00600358"/>
    <w:rsid w:val="006042C2"/>
    <w:rsid w:val="00604F4D"/>
    <w:rsid w:val="00605111"/>
    <w:rsid w:val="00607ADF"/>
    <w:rsid w:val="00607BE6"/>
    <w:rsid w:val="00611CB9"/>
    <w:rsid w:val="00612647"/>
    <w:rsid w:val="00612FD7"/>
    <w:rsid w:val="00613291"/>
    <w:rsid w:val="0061444E"/>
    <w:rsid w:val="00614DC0"/>
    <w:rsid w:val="00616088"/>
    <w:rsid w:val="006168A6"/>
    <w:rsid w:val="00616EBC"/>
    <w:rsid w:val="00620D2E"/>
    <w:rsid w:val="006214DA"/>
    <w:rsid w:val="00621647"/>
    <w:rsid w:val="00623213"/>
    <w:rsid w:val="00625F14"/>
    <w:rsid w:val="00626D64"/>
    <w:rsid w:val="006305D8"/>
    <w:rsid w:val="00630B80"/>
    <w:rsid w:val="00631D3F"/>
    <w:rsid w:val="00633DE7"/>
    <w:rsid w:val="0063427F"/>
    <w:rsid w:val="00637B55"/>
    <w:rsid w:val="0064118A"/>
    <w:rsid w:val="00642839"/>
    <w:rsid w:val="006428ED"/>
    <w:rsid w:val="0064355B"/>
    <w:rsid w:val="00644901"/>
    <w:rsid w:val="00644B05"/>
    <w:rsid w:val="00650576"/>
    <w:rsid w:val="006505F0"/>
    <w:rsid w:val="0065201E"/>
    <w:rsid w:val="00652E29"/>
    <w:rsid w:val="006548CE"/>
    <w:rsid w:val="00655673"/>
    <w:rsid w:val="00655684"/>
    <w:rsid w:val="00655719"/>
    <w:rsid w:val="00656697"/>
    <w:rsid w:val="00656729"/>
    <w:rsid w:val="00660B60"/>
    <w:rsid w:val="006628B6"/>
    <w:rsid w:val="00662C6D"/>
    <w:rsid w:val="00663341"/>
    <w:rsid w:val="006636F8"/>
    <w:rsid w:val="006640A7"/>
    <w:rsid w:val="006643C6"/>
    <w:rsid w:val="00664429"/>
    <w:rsid w:val="00664985"/>
    <w:rsid w:val="006652AE"/>
    <w:rsid w:val="00665647"/>
    <w:rsid w:val="00665BE2"/>
    <w:rsid w:val="0066612D"/>
    <w:rsid w:val="006662E8"/>
    <w:rsid w:val="006669A6"/>
    <w:rsid w:val="006673AE"/>
    <w:rsid w:val="0067113E"/>
    <w:rsid w:val="00671594"/>
    <w:rsid w:val="00672773"/>
    <w:rsid w:val="00673CA6"/>
    <w:rsid w:val="006740CC"/>
    <w:rsid w:val="0067471E"/>
    <w:rsid w:val="00674D5D"/>
    <w:rsid w:val="00675FB1"/>
    <w:rsid w:val="0067729A"/>
    <w:rsid w:val="00681614"/>
    <w:rsid w:val="00681EE3"/>
    <w:rsid w:val="0068335E"/>
    <w:rsid w:val="00683624"/>
    <w:rsid w:val="00683CC1"/>
    <w:rsid w:val="0068472B"/>
    <w:rsid w:val="00685549"/>
    <w:rsid w:val="006877D1"/>
    <w:rsid w:val="00692374"/>
    <w:rsid w:val="00692817"/>
    <w:rsid w:val="00693435"/>
    <w:rsid w:val="00695A5E"/>
    <w:rsid w:val="00695F79"/>
    <w:rsid w:val="00696AED"/>
    <w:rsid w:val="006A0418"/>
    <w:rsid w:val="006A13BA"/>
    <w:rsid w:val="006A3B26"/>
    <w:rsid w:val="006A61AC"/>
    <w:rsid w:val="006A61EE"/>
    <w:rsid w:val="006A648A"/>
    <w:rsid w:val="006B26A6"/>
    <w:rsid w:val="006B367A"/>
    <w:rsid w:val="006B3A84"/>
    <w:rsid w:val="006B440B"/>
    <w:rsid w:val="006B7258"/>
    <w:rsid w:val="006B7C37"/>
    <w:rsid w:val="006B7FD7"/>
    <w:rsid w:val="006C0A8C"/>
    <w:rsid w:val="006C11D7"/>
    <w:rsid w:val="006C1431"/>
    <w:rsid w:val="006C1741"/>
    <w:rsid w:val="006C331B"/>
    <w:rsid w:val="006C45CF"/>
    <w:rsid w:val="006C56CD"/>
    <w:rsid w:val="006C5A01"/>
    <w:rsid w:val="006C5CAC"/>
    <w:rsid w:val="006C5FD6"/>
    <w:rsid w:val="006D02FE"/>
    <w:rsid w:val="006D05D1"/>
    <w:rsid w:val="006D0E1F"/>
    <w:rsid w:val="006D2337"/>
    <w:rsid w:val="006D26D3"/>
    <w:rsid w:val="006D3FA3"/>
    <w:rsid w:val="006D4A61"/>
    <w:rsid w:val="006D5FA0"/>
    <w:rsid w:val="006D7FC2"/>
    <w:rsid w:val="006E0460"/>
    <w:rsid w:val="006E1130"/>
    <w:rsid w:val="006E1395"/>
    <w:rsid w:val="006E184F"/>
    <w:rsid w:val="006E1B13"/>
    <w:rsid w:val="006E1E98"/>
    <w:rsid w:val="006E24CE"/>
    <w:rsid w:val="006E2B36"/>
    <w:rsid w:val="006E35FE"/>
    <w:rsid w:val="006E3706"/>
    <w:rsid w:val="006E4DCA"/>
    <w:rsid w:val="006E5B1E"/>
    <w:rsid w:val="006E6436"/>
    <w:rsid w:val="006E671C"/>
    <w:rsid w:val="006E7673"/>
    <w:rsid w:val="006E79C5"/>
    <w:rsid w:val="006E7CFF"/>
    <w:rsid w:val="006E7D37"/>
    <w:rsid w:val="006E7E21"/>
    <w:rsid w:val="006F1C47"/>
    <w:rsid w:val="006F4E01"/>
    <w:rsid w:val="00700929"/>
    <w:rsid w:val="00701174"/>
    <w:rsid w:val="00702211"/>
    <w:rsid w:val="00702B71"/>
    <w:rsid w:val="007034CF"/>
    <w:rsid w:val="00706F40"/>
    <w:rsid w:val="00707735"/>
    <w:rsid w:val="00712340"/>
    <w:rsid w:val="00714661"/>
    <w:rsid w:val="00715D3C"/>
    <w:rsid w:val="00717D80"/>
    <w:rsid w:val="00723116"/>
    <w:rsid w:val="00723895"/>
    <w:rsid w:val="00724B8D"/>
    <w:rsid w:val="00726C1B"/>
    <w:rsid w:val="00727089"/>
    <w:rsid w:val="0072755B"/>
    <w:rsid w:val="00727B54"/>
    <w:rsid w:val="007314B7"/>
    <w:rsid w:val="00731922"/>
    <w:rsid w:val="00733EC9"/>
    <w:rsid w:val="0073515F"/>
    <w:rsid w:val="00735EC7"/>
    <w:rsid w:val="0073607A"/>
    <w:rsid w:val="00736737"/>
    <w:rsid w:val="007375B1"/>
    <w:rsid w:val="00737FC7"/>
    <w:rsid w:val="00745397"/>
    <w:rsid w:val="0074585D"/>
    <w:rsid w:val="00750761"/>
    <w:rsid w:val="00750FA6"/>
    <w:rsid w:val="00751732"/>
    <w:rsid w:val="00751F63"/>
    <w:rsid w:val="00752CE7"/>
    <w:rsid w:val="007543BE"/>
    <w:rsid w:val="00754FD9"/>
    <w:rsid w:val="00755A9F"/>
    <w:rsid w:val="007569C6"/>
    <w:rsid w:val="007571A2"/>
    <w:rsid w:val="007608E1"/>
    <w:rsid w:val="00760C5D"/>
    <w:rsid w:val="00766A6F"/>
    <w:rsid w:val="00767684"/>
    <w:rsid w:val="007705F0"/>
    <w:rsid w:val="00770E3D"/>
    <w:rsid w:val="0077289F"/>
    <w:rsid w:val="00774889"/>
    <w:rsid w:val="00776140"/>
    <w:rsid w:val="0077640A"/>
    <w:rsid w:val="007772F2"/>
    <w:rsid w:val="007808F8"/>
    <w:rsid w:val="00781135"/>
    <w:rsid w:val="00781282"/>
    <w:rsid w:val="00782CF1"/>
    <w:rsid w:val="00783926"/>
    <w:rsid w:val="00784888"/>
    <w:rsid w:val="00787195"/>
    <w:rsid w:val="007874C3"/>
    <w:rsid w:val="007903FF"/>
    <w:rsid w:val="007913DA"/>
    <w:rsid w:val="007923DE"/>
    <w:rsid w:val="007927EC"/>
    <w:rsid w:val="00792E10"/>
    <w:rsid w:val="00792E8F"/>
    <w:rsid w:val="00792F7C"/>
    <w:rsid w:val="00793626"/>
    <w:rsid w:val="007941DE"/>
    <w:rsid w:val="00794D21"/>
    <w:rsid w:val="00795886"/>
    <w:rsid w:val="00796C33"/>
    <w:rsid w:val="00797889"/>
    <w:rsid w:val="007A0078"/>
    <w:rsid w:val="007A38EE"/>
    <w:rsid w:val="007A4388"/>
    <w:rsid w:val="007A44CC"/>
    <w:rsid w:val="007A55E2"/>
    <w:rsid w:val="007A5EA6"/>
    <w:rsid w:val="007B06D9"/>
    <w:rsid w:val="007B14C1"/>
    <w:rsid w:val="007B1B3B"/>
    <w:rsid w:val="007B3B36"/>
    <w:rsid w:val="007B7918"/>
    <w:rsid w:val="007B7D08"/>
    <w:rsid w:val="007C01DA"/>
    <w:rsid w:val="007C03C2"/>
    <w:rsid w:val="007C10F5"/>
    <w:rsid w:val="007C289B"/>
    <w:rsid w:val="007C4565"/>
    <w:rsid w:val="007C4D5F"/>
    <w:rsid w:val="007C56BE"/>
    <w:rsid w:val="007C5E55"/>
    <w:rsid w:val="007C6328"/>
    <w:rsid w:val="007C6D87"/>
    <w:rsid w:val="007D01C5"/>
    <w:rsid w:val="007D0313"/>
    <w:rsid w:val="007D308A"/>
    <w:rsid w:val="007D407F"/>
    <w:rsid w:val="007D48FE"/>
    <w:rsid w:val="007D5806"/>
    <w:rsid w:val="007D5CB0"/>
    <w:rsid w:val="007D6A37"/>
    <w:rsid w:val="007E1404"/>
    <w:rsid w:val="007E1873"/>
    <w:rsid w:val="007E1B1F"/>
    <w:rsid w:val="007E34A9"/>
    <w:rsid w:val="007E35F3"/>
    <w:rsid w:val="007E36C5"/>
    <w:rsid w:val="007E3847"/>
    <w:rsid w:val="007E4FE0"/>
    <w:rsid w:val="007E6AB6"/>
    <w:rsid w:val="007E6CE0"/>
    <w:rsid w:val="007F00C7"/>
    <w:rsid w:val="007F1CF9"/>
    <w:rsid w:val="007F285C"/>
    <w:rsid w:val="007F3467"/>
    <w:rsid w:val="007F3D85"/>
    <w:rsid w:val="007F447B"/>
    <w:rsid w:val="007F4DA6"/>
    <w:rsid w:val="007F4DAE"/>
    <w:rsid w:val="007F6D4F"/>
    <w:rsid w:val="0080094F"/>
    <w:rsid w:val="008018C2"/>
    <w:rsid w:val="00801C07"/>
    <w:rsid w:val="00802A70"/>
    <w:rsid w:val="00802D6D"/>
    <w:rsid w:val="00802DF4"/>
    <w:rsid w:val="00805933"/>
    <w:rsid w:val="00805B0D"/>
    <w:rsid w:val="00806C72"/>
    <w:rsid w:val="00810714"/>
    <w:rsid w:val="00810940"/>
    <w:rsid w:val="00810E4F"/>
    <w:rsid w:val="00812237"/>
    <w:rsid w:val="00813207"/>
    <w:rsid w:val="00813B84"/>
    <w:rsid w:val="008146CD"/>
    <w:rsid w:val="00816BA0"/>
    <w:rsid w:val="008171B8"/>
    <w:rsid w:val="008214BF"/>
    <w:rsid w:val="00821519"/>
    <w:rsid w:val="00821CF7"/>
    <w:rsid w:val="008222B4"/>
    <w:rsid w:val="00830870"/>
    <w:rsid w:val="008327B5"/>
    <w:rsid w:val="008345A2"/>
    <w:rsid w:val="00837BB3"/>
    <w:rsid w:val="00840A99"/>
    <w:rsid w:val="008412E5"/>
    <w:rsid w:val="00841431"/>
    <w:rsid w:val="00841651"/>
    <w:rsid w:val="008428C4"/>
    <w:rsid w:val="00843456"/>
    <w:rsid w:val="00843BB0"/>
    <w:rsid w:val="00846245"/>
    <w:rsid w:val="00847D80"/>
    <w:rsid w:val="008506A6"/>
    <w:rsid w:val="00851570"/>
    <w:rsid w:val="0085339A"/>
    <w:rsid w:val="008542E4"/>
    <w:rsid w:val="008554EE"/>
    <w:rsid w:val="008562E3"/>
    <w:rsid w:val="00856A03"/>
    <w:rsid w:val="008573A7"/>
    <w:rsid w:val="0086036A"/>
    <w:rsid w:val="00860B82"/>
    <w:rsid w:val="00860C26"/>
    <w:rsid w:val="00861FBA"/>
    <w:rsid w:val="00863EFD"/>
    <w:rsid w:val="0086595B"/>
    <w:rsid w:val="00865CEA"/>
    <w:rsid w:val="00865E46"/>
    <w:rsid w:val="00866741"/>
    <w:rsid w:val="00870CB1"/>
    <w:rsid w:val="0087112C"/>
    <w:rsid w:val="008711D4"/>
    <w:rsid w:val="00871C94"/>
    <w:rsid w:val="00872193"/>
    <w:rsid w:val="00872560"/>
    <w:rsid w:val="008737BB"/>
    <w:rsid w:val="008749C3"/>
    <w:rsid w:val="00875FBC"/>
    <w:rsid w:val="00876789"/>
    <w:rsid w:val="00876DAA"/>
    <w:rsid w:val="00880936"/>
    <w:rsid w:val="00880FA8"/>
    <w:rsid w:val="00881038"/>
    <w:rsid w:val="00881C75"/>
    <w:rsid w:val="008823C8"/>
    <w:rsid w:val="00882C0F"/>
    <w:rsid w:val="00883F10"/>
    <w:rsid w:val="00885E17"/>
    <w:rsid w:val="00886BF1"/>
    <w:rsid w:val="008872CF"/>
    <w:rsid w:val="00887466"/>
    <w:rsid w:val="0088778B"/>
    <w:rsid w:val="00887AA4"/>
    <w:rsid w:val="008907AA"/>
    <w:rsid w:val="0089253B"/>
    <w:rsid w:val="00892BB2"/>
    <w:rsid w:val="00892FBA"/>
    <w:rsid w:val="0089394B"/>
    <w:rsid w:val="0089464B"/>
    <w:rsid w:val="00894771"/>
    <w:rsid w:val="00894FEF"/>
    <w:rsid w:val="00895C5E"/>
    <w:rsid w:val="00896464"/>
    <w:rsid w:val="0089673D"/>
    <w:rsid w:val="00896B99"/>
    <w:rsid w:val="00897303"/>
    <w:rsid w:val="008A1477"/>
    <w:rsid w:val="008A25D4"/>
    <w:rsid w:val="008A2A97"/>
    <w:rsid w:val="008A344F"/>
    <w:rsid w:val="008A5CDC"/>
    <w:rsid w:val="008A5E31"/>
    <w:rsid w:val="008A60AC"/>
    <w:rsid w:val="008A77B4"/>
    <w:rsid w:val="008B0AA3"/>
    <w:rsid w:val="008B0CAF"/>
    <w:rsid w:val="008B48DE"/>
    <w:rsid w:val="008B4ED1"/>
    <w:rsid w:val="008B5465"/>
    <w:rsid w:val="008B5BE8"/>
    <w:rsid w:val="008B63B0"/>
    <w:rsid w:val="008B78B8"/>
    <w:rsid w:val="008C0B2C"/>
    <w:rsid w:val="008C1D15"/>
    <w:rsid w:val="008C4AB4"/>
    <w:rsid w:val="008C556B"/>
    <w:rsid w:val="008C6EC3"/>
    <w:rsid w:val="008C7461"/>
    <w:rsid w:val="008D01FE"/>
    <w:rsid w:val="008D3322"/>
    <w:rsid w:val="008D4BC2"/>
    <w:rsid w:val="008D5356"/>
    <w:rsid w:val="008D5AF5"/>
    <w:rsid w:val="008D5BB2"/>
    <w:rsid w:val="008D618B"/>
    <w:rsid w:val="008D62BE"/>
    <w:rsid w:val="008D7D9F"/>
    <w:rsid w:val="008E006A"/>
    <w:rsid w:val="008E0DC8"/>
    <w:rsid w:val="008E17AC"/>
    <w:rsid w:val="008E2162"/>
    <w:rsid w:val="008E3516"/>
    <w:rsid w:val="008E3610"/>
    <w:rsid w:val="008E525C"/>
    <w:rsid w:val="008E5CD9"/>
    <w:rsid w:val="008E5F98"/>
    <w:rsid w:val="008E6AEE"/>
    <w:rsid w:val="008E7B39"/>
    <w:rsid w:val="008F2610"/>
    <w:rsid w:val="008F29C3"/>
    <w:rsid w:val="008F5061"/>
    <w:rsid w:val="008F5589"/>
    <w:rsid w:val="008F6EA0"/>
    <w:rsid w:val="008F6EF1"/>
    <w:rsid w:val="008F6F36"/>
    <w:rsid w:val="008F7198"/>
    <w:rsid w:val="008F7808"/>
    <w:rsid w:val="00900C7C"/>
    <w:rsid w:val="00902438"/>
    <w:rsid w:val="00902CFB"/>
    <w:rsid w:val="009042E8"/>
    <w:rsid w:val="00905177"/>
    <w:rsid w:val="009059E0"/>
    <w:rsid w:val="009068C3"/>
    <w:rsid w:val="009101DE"/>
    <w:rsid w:val="0091059C"/>
    <w:rsid w:val="00911DED"/>
    <w:rsid w:val="0091370D"/>
    <w:rsid w:val="00913A20"/>
    <w:rsid w:val="00922F0C"/>
    <w:rsid w:val="009239FB"/>
    <w:rsid w:val="00923E81"/>
    <w:rsid w:val="009244B2"/>
    <w:rsid w:val="009253A2"/>
    <w:rsid w:val="009262CA"/>
    <w:rsid w:val="00927318"/>
    <w:rsid w:val="00927C1A"/>
    <w:rsid w:val="00930520"/>
    <w:rsid w:val="00930FB2"/>
    <w:rsid w:val="00931A86"/>
    <w:rsid w:val="00933129"/>
    <w:rsid w:val="009358A0"/>
    <w:rsid w:val="00937BE9"/>
    <w:rsid w:val="009446C6"/>
    <w:rsid w:val="00944721"/>
    <w:rsid w:val="009472E8"/>
    <w:rsid w:val="00947B80"/>
    <w:rsid w:val="00947BE5"/>
    <w:rsid w:val="00952F79"/>
    <w:rsid w:val="00955429"/>
    <w:rsid w:val="0095689F"/>
    <w:rsid w:val="009574D4"/>
    <w:rsid w:val="009604AD"/>
    <w:rsid w:val="00960FF2"/>
    <w:rsid w:val="00961785"/>
    <w:rsid w:val="00962998"/>
    <w:rsid w:val="0096399F"/>
    <w:rsid w:val="00963F6D"/>
    <w:rsid w:val="00964F95"/>
    <w:rsid w:val="00966094"/>
    <w:rsid w:val="00966282"/>
    <w:rsid w:val="009669DA"/>
    <w:rsid w:val="00970942"/>
    <w:rsid w:val="00971521"/>
    <w:rsid w:val="00972FA2"/>
    <w:rsid w:val="00973926"/>
    <w:rsid w:val="009740E5"/>
    <w:rsid w:val="009759C0"/>
    <w:rsid w:val="00975F57"/>
    <w:rsid w:val="00976E77"/>
    <w:rsid w:val="00980EBA"/>
    <w:rsid w:val="00981234"/>
    <w:rsid w:val="00981471"/>
    <w:rsid w:val="009814FE"/>
    <w:rsid w:val="0098247C"/>
    <w:rsid w:val="00983204"/>
    <w:rsid w:val="00983413"/>
    <w:rsid w:val="009837C6"/>
    <w:rsid w:val="00984530"/>
    <w:rsid w:val="009853B1"/>
    <w:rsid w:val="00985741"/>
    <w:rsid w:val="009868DA"/>
    <w:rsid w:val="00986AC8"/>
    <w:rsid w:val="00987D76"/>
    <w:rsid w:val="00991B09"/>
    <w:rsid w:val="00992354"/>
    <w:rsid w:val="009925E3"/>
    <w:rsid w:val="0099411A"/>
    <w:rsid w:val="00994206"/>
    <w:rsid w:val="009955E4"/>
    <w:rsid w:val="00995AEA"/>
    <w:rsid w:val="009A070E"/>
    <w:rsid w:val="009A0D20"/>
    <w:rsid w:val="009A1176"/>
    <w:rsid w:val="009A1C49"/>
    <w:rsid w:val="009A1D04"/>
    <w:rsid w:val="009A231A"/>
    <w:rsid w:val="009A278F"/>
    <w:rsid w:val="009A3CAA"/>
    <w:rsid w:val="009A5F41"/>
    <w:rsid w:val="009A6AA2"/>
    <w:rsid w:val="009B14D4"/>
    <w:rsid w:val="009B1877"/>
    <w:rsid w:val="009B2153"/>
    <w:rsid w:val="009B226B"/>
    <w:rsid w:val="009B258F"/>
    <w:rsid w:val="009B2913"/>
    <w:rsid w:val="009B3F92"/>
    <w:rsid w:val="009B4723"/>
    <w:rsid w:val="009B5F3C"/>
    <w:rsid w:val="009C0428"/>
    <w:rsid w:val="009C1CED"/>
    <w:rsid w:val="009C1FCA"/>
    <w:rsid w:val="009C23F3"/>
    <w:rsid w:val="009C2623"/>
    <w:rsid w:val="009C2D1A"/>
    <w:rsid w:val="009C304B"/>
    <w:rsid w:val="009C391B"/>
    <w:rsid w:val="009C45C1"/>
    <w:rsid w:val="009C5187"/>
    <w:rsid w:val="009C712C"/>
    <w:rsid w:val="009D0646"/>
    <w:rsid w:val="009D2BE9"/>
    <w:rsid w:val="009D3E29"/>
    <w:rsid w:val="009D4547"/>
    <w:rsid w:val="009D54ED"/>
    <w:rsid w:val="009D627B"/>
    <w:rsid w:val="009D6D8F"/>
    <w:rsid w:val="009D7714"/>
    <w:rsid w:val="009E4537"/>
    <w:rsid w:val="009E4C28"/>
    <w:rsid w:val="009E5623"/>
    <w:rsid w:val="009E5A14"/>
    <w:rsid w:val="009E5E97"/>
    <w:rsid w:val="009E63FC"/>
    <w:rsid w:val="009E7275"/>
    <w:rsid w:val="009E7680"/>
    <w:rsid w:val="009E7FA7"/>
    <w:rsid w:val="009F0A9C"/>
    <w:rsid w:val="009F103A"/>
    <w:rsid w:val="009F2848"/>
    <w:rsid w:val="009F2B1D"/>
    <w:rsid w:val="009F3967"/>
    <w:rsid w:val="009F4B9C"/>
    <w:rsid w:val="009F4D55"/>
    <w:rsid w:val="009F5FC9"/>
    <w:rsid w:val="009F6A97"/>
    <w:rsid w:val="009F7A01"/>
    <w:rsid w:val="00A01A5E"/>
    <w:rsid w:val="00A03124"/>
    <w:rsid w:val="00A04A5D"/>
    <w:rsid w:val="00A05B7D"/>
    <w:rsid w:val="00A10B96"/>
    <w:rsid w:val="00A117C7"/>
    <w:rsid w:val="00A11A0A"/>
    <w:rsid w:val="00A127FD"/>
    <w:rsid w:val="00A13D59"/>
    <w:rsid w:val="00A1431D"/>
    <w:rsid w:val="00A14836"/>
    <w:rsid w:val="00A14C29"/>
    <w:rsid w:val="00A17915"/>
    <w:rsid w:val="00A17A85"/>
    <w:rsid w:val="00A20E0B"/>
    <w:rsid w:val="00A21303"/>
    <w:rsid w:val="00A214E5"/>
    <w:rsid w:val="00A238CC"/>
    <w:rsid w:val="00A24FCB"/>
    <w:rsid w:val="00A25000"/>
    <w:rsid w:val="00A25A87"/>
    <w:rsid w:val="00A25FC9"/>
    <w:rsid w:val="00A265C5"/>
    <w:rsid w:val="00A30CF9"/>
    <w:rsid w:val="00A33BCF"/>
    <w:rsid w:val="00A33F63"/>
    <w:rsid w:val="00A3426C"/>
    <w:rsid w:val="00A347EF"/>
    <w:rsid w:val="00A34C4E"/>
    <w:rsid w:val="00A35C6E"/>
    <w:rsid w:val="00A3713B"/>
    <w:rsid w:val="00A40AFF"/>
    <w:rsid w:val="00A43D41"/>
    <w:rsid w:val="00A47209"/>
    <w:rsid w:val="00A47B02"/>
    <w:rsid w:val="00A507FE"/>
    <w:rsid w:val="00A50DDB"/>
    <w:rsid w:val="00A54EBF"/>
    <w:rsid w:val="00A551B9"/>
    <w:rsid w:val="00A57973"/>
    <w:rsid w:val="00A601C6"/>
    <w:rsid w:val="00A613A9"/>
    <w:rsid w:val="00A6273A"/>
    <w:rsid w:val="00A643B0"/>
    <w:rsid w:val="00A64AC6"/>
    <w:rsid w:val="00A65B24"/>
    <w:rsid w:val="00A67776"/>
    <w:rsid w:val="00A679B9"/>
    <w:rsid w:val="00A67A6A"/>
    <w:rsid w:val="00A73343"/>
    <w:rsid w:val="00A7435A"/>
    <w:rsid w:val="00A75DC3"/>
    <w:rsid w:val="00A765A0"/>
    <w:rsid w:val="00A7705B"/>
    <w:rsid w:val="00A770F1"/>
    <w:rsid w:val="00A773AB"/>
    <w:rsid w:val="00A77AF9"/>
    <w:rsid w:val="00A8210B"/>
    <w:rsid w:val="00A83C13"/>
    <w:rsid w:val="00A848B8"/>
    <w:rsid w:val="00A84C49"/>
    <w:rsid w:val="00A84D3D"/>
    <w:rsid w:val="00A907B3"/>
    <w:rsid w:val="00A91421"/>
    <w:rsid w:val="00A91E33"/>
    <w:rsid w:val="00A9213F"/>
    <w:rsid w:val="00A9285A"/>
    <w:rsid w:val="00A93D90"/>
    <w:rsid w:val="00A94C09"/>
    <w:rsid w:val="00A95E1A"/>
    <w:rsid w:val="00A95E79"/>
    <w:rsid w:val="00A978CB"/>
    <w:rsid w:val="00AA5814"/>
    <w:rsid w:val="00AA582D"/>
    <w:rsid w:val="00AA59BF"/>
    <w:rsid w:val="00AA5B64"/>
    <w:rsid w:val="00AA615D"/>
    <w:rsid w:val="00AA78A8"/>
    <w:rsid w:val="00AB2CD1"/>
    <w:rsid w:val="00AB3200"/>
    <w:rsid w:val="00AB3DBC"/>
    <w:rsid w:val="00AB5385"/>
    <w:rsid w:val="00AB6EA6"/>
    <w:rsid w:val="00AB7A37"/>
    <w:rsid w:val="00AC0D9C"/>
    <w:rsid w:val="00AC1E1E"/>
    <w:rsid w:val="00AC451D"/>
    <w:rsid w:val="00AC4ABF"/>
    <w:rsid w:val="00AC4E54"/>
    <w:rsid w:val="00AC4F72"/>
    <w:rsid w:val="00AC5CEA"/>
    <w:rsid w:val="00AD2A76"/>
    <w:rsid w:val="00AD2B1D"/>
    <w:rsid w:val="00AD5B37"/>
    <w:rsid w:val="00AD5D51"/>
    <w:rsid w:val="00AE15E3"/>
    <w:rsid w:val="00AE3BEE"/>
    <w:rsid w:val="00AE4FC7"/>
    <w:rsid w:val="00AE5013"/>
    <w:rsid w:val="00AE5826"/>
    <w:rsid w:val="00AE5C03"/>
    <w:rsid w:val="00AE6214"/>
    <w:rsid w:val="00AF086E"/>
    <w:rsid w:val="00AF0F55"/>
    <w:rsid w:val="00AF11B9"/>
    <w:rsid w:val="00AF1F57"/>
    <w:rsid w:val="00AF218A"/>
    <w:rsid w:val="00AF3A8D"/>
    <w:rsid w:val="00AF4BCA"/>
    <w:rsid w:val="00AF5DFE"/>
    <w:rsid w:val="00AF6CDD"/>
    <w:rsid w:val="00AF7161"/>
    <w:rsid w:val="00B00E12"/>
    <w:rsid w:val="00B02CBD"/>
    <w:rsid w:val="00B066E0"/>
    <w:rsid w:val="00B06CAB"/>
    <w:rsid w:val="00B07985"/>
    <w:rsid w:val="00B1026E"/>
    <w:rsid w:val="00B107F3"/>
    <w:rsid w:val="00B10B7C"/>
    <w:rsid w:val="00B11030"/>
    <w:rsid w:val="00B11B4D"/>
    <w:rsid w:val="00B1309B"/>
    <w:rsid w:val="00B1438B"/>
    <w:rsid w:val="00B15597"/>
    <w:rsid w:val="00B156F2"/>
    <w:rsid w:val="00B17070"/>
    <w:rsid w:val="00B171D3"/>
    <w:rsid w:val="00B175A4"/>
    <w:rsid w:val="00B21E24"/>
    <w:rsid w:val="00B22C96"/>
    <w:rsid w:val="00B24CA3"/>
    <w:rsid w:val="00B25202"/>
    <w:rsid w:val="00B25289"/>
    <w:rsid w:val="00B30A88"/>
    <w:rsid w:val="00B31BF8"/>
    <w:rsid w:val="00B32F03"/>
    <w:rsid w:val="00B32FF2"/>
    <w:rsid w:val="00B3399C"/>
    <w:rsid w:val="00B35896"/>
    <w:rsid w:val="00B3590D"/>
    <w:rsid w:val="00B35B48"/>
    <w:rsid w:val="00B42E78"/>
    <w:rsid w:val="00B4420F"/>
    <w:rsid w:val="00B4483A"/>
    <w:rsid w:val="00B4737B"/>
    <w:rsid w:val="00B47727"/>
    <w:rsid w:val="00B500EE"/>
    <w:rsid w:val="00B505F1"/>
    <w:rsid w:val="00B51C92"/>
    <w:rsid w:val="00B54CE1"/>
    <w:rsid w:val="00B55188"/>
    <w:rsid w:val="00B576C4"/>
    <w:rsid w:val="00B60799"/>
    <w:rsid w:val="00B616C9"/>
    <w:rsid w:val="00B62682"/>
    <w:rsid w:val="00B62A41"/>
    <w:rsid w:val="00B65224"/>
    <w:rsid w:val="00B70166"/>
    <w:rsid w:val="00B714DD"/>
    <w:rsid w:val="00B71931"/>
    <w:rsid w:val="00B71978"/>
    <w:rsid w:val="00B72F20"/>
    <w:rsid w:val="00B73A2D"/>
    <w:rsid w:val="00B743BF"/>
    <w:rsid w:val="00B76502"/>
    <w:rsid w:val="00B76E82"/>
    <w:rsid w:val="00B80E04"/>
    <w:rsid w:val="00B82309"/>
    <w:rsid w:val="00B82399"/>
    <w:rsid w:val="00B8261C"/>
    <w:rsid w:val="00B82E75"/>
    <w:rsid w:val="00B836E6"/>
    <w:rsid w:val="00B8749F"/>
    <w:rsid w:val="00B8785B"/>
    <w:rsid w:val="00B87930"/>
    <w:rsid w:val="00B91DC1"/>
    <w:rsid w:val="00B94523"/>
    <w:rsid w:val="00B945C1"/>
    <w:rsid w:val="00B94EA5"/>
    <w:rsid w:val="00B95029"/>
    <w:rsid w:val="00B95FEB"/>
    <w:rsid w:val="00B9732D"/>
    <w:rsid w:val="00B9769C"/>
    <w:rsid w:val="00BA0FBB"/>
    <w:rsid w:val="00BA1427"/>
    <w:rsid w:val="00BA3F84"/>
    <w:rsid w:val="00BB1E51"/>
    <w:rsid w:val="00BB29E6"/>
    <w:rsid w:val="00BB391C"/>
    <w:rsid w:val="00BB6152"/>
    <w:rsid w:val="00BB6BA1"/>
    <w:rsid w:val="00BB78FE"/>
    <w:rsid w:val="00BB7B77"/>
    <w:rsid w:val="00BB7C25"/>
    <w:rsid w:val="00BC024C"/>
    <w:rsid w:val="00BC0D5F"/>
    <w:rsid w:val="00BC1CAF"/>
    <w:rsid w:val="00BC49AB"/>
    <w:rsid w:val="00BC50BC"/>
    <w:rsid w:val="00BC59E5"/>
    <w:rsid w:val="00BC5BE0"/>
    <w:rsid w:val="00BC5EF9"/>
    <w:rsid w:val="00BD171F"/>
    <w:rsid w:val="00BD3E8F"/>
    <w:rsid w:val="00BD4794"/>
    <w:rsid w:val="00BD546B"/>
    <w:rsid w:val="00BD7401"/>
    <w:rsid w:val="00BE0844"/>
    <w:rsid w:val="00BE260E"/>
    <w:rsid w:val="00BE371C"/>
    <w:rsid w:val="00BE3A96"/>
    <w:rsid w:val="00BE5578"/>
    <w:rsid w:val="00BE650E"/>
    <w:rsid w:val="00BE6937"/>
    <w:rsid w:val="00BE6E66"/>
    <w:rsid w:val="00BF122E"/>
    <w:rsid w:val="00BF18DB"/>
    <w:rsid w:val="00BF1A1A"/>
    <w:rsid w:val="00BF2340"/>
    <w:rsid w:val="00BF311D"/>
    <w:rsid w:val="00BF48DC"/>
    <w:rsid w:val="00BF59C0"/>
    <w:rsid w:val="00BF6E6A"/>
    <w:rsid w:val="00BF7A8F"/>
    <w:rsid w:val="00C01B9A"/>
    <w:rsid w:val="00C01D22"/>
    <w:rsid w:val="00C02131"/>
    <w:rsid w:val="00C04525"/>
    <w:rsid w:val="00C0498C"/>
    <w:rsid w:val="00C04C25"/>
    <w:rsid w:val="00C07051"/>
    <w:rsid w:val="00C07339"/>
    <w:rsid w:val="00C079B3"/>
    <w:rsid w:val="00C10D96"/>
    <w:rsid w:val="00C11FC0"/>
    <w:rsid w:val="00C12343"/>
    <w:rsid w:val="00C1275D"/>
    <w:rsid w:val="00C12D1A"/>
    <w:rsid w:val="00C1399C"/>
    <w:rsid w:val="00C14229"/>
    <w:rsid w:val="00C1453B"/>
    <w:rsid w:val="00C14A8C"/>
    <w:rsid w:val="00C16438"/>
    <w:rsid w:val="00C17FBD"/>
    <w:rsid w:val="00C22D01"/>
    <w:rsid w:val="00C3010C"/>
    <w:rsid w:val="00C31B77"/>
    <w:rsid w:val="00C31D9B"/>
    <w:rsid w:val="00C31F7A"/>
    <w:rsid w:val="00C3302D"/>
    <w:rsid w:val="00C3465D"/>
    <w:rsid w:val="00C40A31"/>
    <w:rsid w:val="00C40AFA"/>
    <w:rsid w:val="00C4189E"/>
    <w:rsid w:val="00C431FA"/>
    <w:rsid w:val="00C44CA5"/>
    <w:rsid w:val="00C44EF8"/>
    <w:rsid w:val="00C467A5"/>
    <w:rsid w:val="00C476BD"/>
    <w:rsid w:val="00C47FB9"/>
    <w:rsid w:val="00C508AF"/>
    <w:rsid w:val="00C5135D"/>
    <w:rsid w:val="00C525B1"/>
    <w:rsid w:val="00C53529"/>
    <w:rsid w:val="00C54E76"/>
    <w:rsid w:val="00C55B0D"/>
    <w:rsid w:val="00C55DCB"/>
    <w:rsid w:val="00C56378"/>
    <w:rsid w:val="00C60B92"/>
    <w:rsid w:val="00C61914"/>
    <w:rsid w:val="00C62C31"/>
    <w:rsid w:val="00C646C9"/>
    <w:rsid w:val="00C65984"/>
    <w:rsid w:val="00C65A7F"/>
    <w:rsid w:val="00C65B9A"/>
    <w:rsid w:val="00C67807"/>
    <w:rsid w:val="00C71B91"/>
    <w:rsid w:val="00C71E83"/>
    <w:rsid w:val="00C72F84"/>
    <w:rsid w:val="00C73184"/>
    <w:rsid w:val="00C7398B"/>
    <w:rsid w:val="00C73C62"/>
    <w:rsid w:val="00C74276"/>
    <w:rsid w:val="00C74F75"/>
    <w:rsid w:val="00C75516"/>
    <w:rsid w:val="00C76C57"/>
    <w:rsid w:val="00C777B9"/>
    <w:rsid w:val="00C82C79"/>
    <w:rsid w:val="00C83879"/>
    <w:rsid w:val="00C85923"/>
    <w:rsid w:val="00C86586"/>
    <w:rsid w:val="00C90999"/>
    <w:rsid w:val="00C92448"/>
    <w:rsid w:val="00C93006"/>
    <w:rsid w:val="00C93E84"/>
    <w:rsid w:val="00C9431F"/>
    <w:rsid w:val="00C947DC"/>
    <w:rsid w:val="00C94C19"/>
    <w:rsid w:val="00C95D25"/>
    <w:rsid w:val="00C96472"/>
    <w:rsid w:val="00C965AD"/>
    <w:rsid w:val="00C97782"/>
    <w:rsid w:val="00C97C2C"/>
    <w:rsid w:val="00CA048C"/>
    <w:rsid w:val="00CA0A08"/>
    <w:rsid w:val="00CA400D"/>
    <w:rsid w:val="00CA4AB6"/>
    <w:rsid w:val="00CA5C05"/>
    <w:rsid w:val="00CA7015"/>
    <w:rsid w:val="00CA7327"/>
    <w:rsid w:val="00CA73C6"/>
    <w:rsid w:val="00CA76C0"/>
    <w:rsid w:val="00CB04A6"/>
    <w:rsid w:val="00CB076C"/>
    <w:rsid w:val="00CB1625"/>
    <w:rsid w:val="00CB1B01"/>
    <w:rsid w:val="00CB38DE"/>
    <w:rsid w:val="00CB4F77"/>
    <w:rsid w:val="00CB5844"/>
    <w:rsid w:val="00CB6BCF"/>
    <w:rsid w:val="00CB7ECF"/>
    <w:rsid w:val="00CC2AC7"/>
    <w:rsid w:val="00CC3197"/>
    <w:rsid w:val="00CC33BD"/>
    <w:rsid w:val="00CC4681"/>
    <w:rsid w:val="00CC4C37"/>
    <w:rsid w:val="00CC53C7"/>
    <w:rsid w:val="00CC6F07"/>
    <w:rsid w:val="00CC7690"/>
    <w:rsid w:val="00CC771E"/>
    <w:rsid w:val="00CC772F"/>
    <w:rsid w:val="00CD1628"/>
    <w:rsid w:val="00CD1C47"/>
    <w:rsid w:val="00CD59B5"/>
    <w:rsid w:val="00CD5BB1"/>
    <w:rsid w:val="00CD5BE4"/>
    <w:rsid w:val="00CD5E20"/>
    <w:rsid w:val="00CD6BEC"/>
    <w:rsid w:val="00CE0EFC"/>
    <w:rsid w:val="00CE1D84"/>
    <w:rsid w:val="00CE44FB"/>
    <w:rsid w:val="00CE4782"/>
    <w:rsid w:val="00CE4D9C"/>
    <w:rsid w:val="00CE530F"/>
    <w:rsid w:val="00CE5BD8"/>
    <w:rsid w:val="00CE6709"/>
    <w:rsid w:val="00CF09B4"/>
    <w:rsid w:val="00CF337B"/>
    <w:rsid w:val="00CF37D5"/>
    <w:rsid w:val="00CF75DA"/>
    <w:rsid w:val="00CF7924"/>
    <w:rsid w:val="00D0047F"/>
    <w:rsid w:val="00D011A8"/>
    <w:rsid w:val="00D01C2D"/>
    <w:rsid w:val="00D0499A"/>
    <w:rsid w:val="00D05149"/>
    <w:rsid w:val="00D05DD9"/>
    <w:rsid w:val="00D0660C"/>
    <w:rsid w:val="00D067F3"/>
    <w:rsid w:val="00D06ED8"/>
    <w:rsid w:val="00D1154B"/>
    <w:rsid w:val="00D13C74"/>
    <w:rsid w:val="00D140B1"/>
    <w:rsid w:val="00D14C7A"/>
    <w:rsid w:val="00D157B7"/>
    <w:rsid w:val="00D15E0A"/>
    <w:rsid w:val="00D16B07"/>
    <w:rsid w:val="00D16E8B"/>
    <w:rsid w:val="00D1728B"/>
    <w:rsid w:val="00D17E0C"/>
    <w:rsid w:val="00D2050C"/>
    <w:rsid w:val="00D21877"/>
    <w:rsid w:val="00D21B10"/>
    <w:rsid w:val="00D21F37"/>
    <w:rsid w:val="00D2365B"/>
    <w:rsid w:val="00D238D2"/>
    <w:rsid w:val="00D24E0B"/>
    <w:rsid w:val="00D25C89"/>
    <w:rsid w:val="00D26DC3"/>
    <w:rsid w:val="00D3087B"/>
    <w:rsid w:val="00D31078"/>
    <w:rsid w:val="00D31E85"/>
    <w:rsid w:val="00D3307C"/>
    <w:rsid w:val="00D333EE"/>
    <w:rsid w:val="00D3396F"/>
    <w:rsid w:val="00D36698"/>
    <w:rsid w:val="00D36A84"/>
    <w:rsid w:val="00D407E1"/>
    <w:rsid w:val="00D40FA3"/>
    <w:rsid w:val="00D4263C"/>
    <w:rsid w:val="00D427F2"/>
    <w:rsid w:val="00D43B4B"/>
    <w:rsid w:val="00D43D76"/>
    <w:rsid w:val="00D43EA4"/>
    <w:rsid w:val="00D447FD"/>
    <w:rsid w:val="00D45950"/>
    <w:rsid w:val="00D4676E"/>
    <w:rsid w:val="00D469F6"/>
    <w:rsid w:val="00D4797E"/>
    <w:rsid w:val="00D5169F"/>
    <w:rsid w:val="00D520B8"/>
    <w:rsid w:val="00D53EED"/>
    <w:rsid w:val="00D559A0"/>
    <w:rsid w:val="00D56656"/>
    <w:rsid w:val="00D56BD7"/>
    <w:rsid w:val="00D57F77"/>
    <w:rsid w:val="00D61D85"/>
    <w:rsid w:val="00D62481"/>
    <w:rsid w:val="00D624E3"/>
    <w:rsid w:val="00D63504"/>
    <w:rsid w:val="00D64B23"/>
    <w:rsid w:val="00D70DD4"/>
    <w:rsid w:val="00D7111E"/>
    <w:rsid w:val="00D71CE6"/>
    <w:rsid w:val="00D74A01"/>
    <w:rsid w:val="00D75592"/>
    <w:rsid w:val="00D75B08"/>
    <w:rsid w:val="00D75D94"/>
    <w:rsid w:val="00D7660E"/>
    <w:rsid w:val="00D76755"/>
    <w:rsid w:val="00D779C3"/>
    <w:rsid w:val="00D81F0D"/>
    <w:rsid w:val="00D82BB0"/>
    <w:rsid w:val="00D84FBF"/>
    <w:rsid w:val="00D86359"/>
    <w:rsid w:val="00D86DE2"/>
    <w:rsid w:val="00D87888"/>
    <w:rsid w:val="00D91009"/>
    <w:rsid w:val="00D91018"/>
    <w:rsid w:val="00D91258"/>
    <w:rsid w:val="00D915E0"/>
    <w:rsid w:val="00D91F69"/>
    <w:rsid w:val="00D9451B"/>
    <w:rsid w:val="00D95156"/>
    <w:rsid w:val="00D97A27"/>
    <w:rsid w:val="00D97CD2"/>
    <w:rsid w:val="00DA0E8C"/>
    <w:rsid w:val="00DA1CBF"/>
    <w:rsid w:val="00DA20B9"/>
    <w:rsid w:val="00DA2C47"/>
    <w:rsid w:val="00DA2FFC"/>
    <w:rsid w:val="00DA3DC2"/>
    <w:rsid w:val="00DB1660"/>
    <w:rsid w:val="00DB3C74"/>
    <w:rsid w:val="00DB4C4E"/>
    <w:rsid w:val="00DB4DDF"/>
    <w:rsid w:val="00DB5742"/>
    <w:rsid w:val="00DB5FBD"/>
    <w:rsid w:val="00DB61C3"/>
    <w:rsid w:val="00DB6755"/>
    <w:rsid w:val="00DB6C2C"/>
    <w:rsid w:val="00DB731D"/>
    <w:rsid w:val="00DB74FE"/>
    <w:rsid w:val="00DB78DE"/>
    <w:rsid w:val="00DB7919"/>
    <w:rsid w:val="00DC3471"/>
    <w:rsid w:val="00DD100E"/>
    <w:rsid w:val="00DD1279"/>
    <w:rsid w:val="00DD1B87"/>
    <w:rsid w:val="00DD4132"/>
    <w:rsid w:val="00DD4BC3"/>
    <w:rsid w:val="00DD68F7"/>
    <w:rsid w:val="00DD6DD0"/>
    <w:rsid w:val="00DE06A4"/>
    <w:rsid w:val="00DE17D4"/>
    <w:rsid w:val="00DE1C59"/>
    <w:rsid w:val="00DE310E"/>
    <w:rsid w:val="00DE4E30"/>
    <w:rsid w:val="00DE5F04"/>
    <w:rsid w:val="00DE63BF"/>
    <w:rsid w:val="00DE6969"/>
    <w:rsid w:val="00DF1587"/>
    <w:rsid w:val="00DF35AC"/>
    <w:rsid w:val="00DF6DE5"/>
    <w:rsid w:val="00DF6FAC"/>
    <w:rsid w:val="00DF74D2"/>
    <w:rsid w:val="00E01AFB"/>
    <w:rsid w:val="00E0202B"/>
    <w:rsid w:val="00E04C70"/>
    <w:rsid w:val="00E04D41"/>
    <w:rsid w:val="00E04F35"/>
    <w:rsid w:val="00E05B71"/>
    <w:rsid w:val="00E10453"/>
    <w:rsid w:val="00E11E26"/>
    <w:rsid w:val="00E1211E"/>
    <w:rsid w:val="00E12527"/>
    <w:rsid w:val="00E146AA"/>
    <w:rsid w:val="00E15607"/>
    <w:rsid w:val="00E16C18"/>
    <w:rsid w:val="00E1766B"/>
    <w:rsid w:val="00E21372"/>
    <w:rsid w:val="00E216DE"/>
    <w:rsid w:val="00E23E69"/>
    <w:rsid w:val="00E243F8"/>
    <w:rsid w:val="00E2452E"/>
    <w:rsid w:val="00E25A49"/>
    <w:rsid w:val="00E321F3"/>
    <w:rsid w:val="00E32618"/>
    <w:rsid w:val="00E32779"/>
    <w:rsid w:val="00E35047"/>
    <w:rsid w:val="00E37C6B"/>
    <w:rsid w:val="00E40CFF"/>
    <w:rsid w:val="00E40DF5"/>
    <w:rsid w:val="00E40E3E"/>
    <w:rsid w:val="00E413C2"/>
    <w:rsid w:val="00E4358F"/>
    <w:rsid w:val="00E4498A"/>
    <w:rsid w:val="00E47680"/>
    <w:rsid w:val="00E506D8"/>
    <w:rsid w:val="00E5334D"/>
    <w:rsid w:val="00E6098A"/>
    <w:rsid w:val="00E61CA7"/>
    <w:rsid w:val="00E630A8"/>
    <w:rsid w:val="00E63493"/>
    <w:rsid w:val="00E64348"/>
    <w:rsid w:val="00E64660"/>
    <w:rsid w:val="00E64D4F"/>
    <w:rsid w:val="00E64E59"/>
    <w:rsid w:val="00E66F41"/>
    <w:rsid w:val="00E67566"/>
    <w:rsid w:val="00E70421"/>
    <w:rsid w:val="00E70F75"/>
    <w:rsid w:val="00E7305C"/>
    <w:rsid w:val="00E739DB"/>
    <w:rsid w:val="00E81D31"/>
    <w:rsid w:val="00E81FC2"/>
    <w:rsid w:val="00E83B83"/>
    <w:rsid w:val="00E83DDD"/>
    <w:rsid w:val="00E84919"/>
    <w:rsid w:val="00E85F1A"/>
    <w:rsid w:val="00E87F18"/>
    <w:rsid w:val="00E87FD8"/>
    <w:rsid w:val="00E902F7"/>
    <w:rsid w:val="00E93AA3"/>
    <w:rsid w:val="00E94F2E"/>
    <w:rsid w:val="00E9575D"/>
    <w:rsid w:val="00E9591F"/>
    <w:rsid w:val="00E960A8"/>
    <w:rsid w:val="00E96D78"/>
    <w:rsid w:val="00E97781"/>
    <w:rsid w:val="00EA1C8F"/>
    <w:rsid w:val="00EA39A0"/>
    <w:rsid w:val="00EA5111"/>
    <w:rsid w:val="00EA7301"/>
    <w:rsid w:val="00EB22DA"/>
    <w:rsid w:val="00EB30DD"/>
    <w:rsid w:val="00EB381A"/>
    <w:rsid w:val="00EB39CE"/>
    <w:rsid w:val="00EB43F5"/>
    <w:rsid w:val="00EB563D"/>
    <w:rsid w:val="00EB6325"/>
    <w:rsid w:val="00EC159B"/>
    <w:rsid w:val="00EC15C5"/>
    <w:rsid w:val="00EC1BF7"/>
    <w:rsid w:val="00EC4D77"/>
    <w:rsid w:val="00EC5077"/>
    <w:rsid w:val="00EC5C77"/>
    <w:rsid w:val="00EC5F88"/>
    <w:rsid w:val="00ED0D69"/>
    <w:rsid w:val="00ED122E"/>
    <w:rsid w:val="00ED1AD5"/>
    <w:rsid w:val="00ED2237"/>
    <w:rsid w:val="00ED2FB2"/>
    <w:rsid w:val="00ED3275"/>
    <w:rsid w:val="00ED34C2"/>
    <w:rsid w:val="00ED3D82"/>
    <w:rsid w:val="00ED6AA1"/>
    <w:rsid w:val="00EE01E9"/>
    <w:rsid w:val="00EE089C"/>
    <w:rsid w:val="00EE11C9"/>
    <w:rsid w:val="00EE2BE5"/>
    <w:rsid w:val="00EE388D"/>
    <w:rsid w:val="00EE43F5"/>
    <w:rsid w:val="00EE4E24"/>
    <w:rsid w:val="00EE5538"/>
    <w:rsid w:val="00EE7B50"/>
    <w:rsid w:val="00EF044D"/>
    <w:rsid w:val="00EF32A9"/>
    <w:rsid w:val="00EF676F"/>
    <w:rsid w:val="00F01294"/>
    <w:rsid w:val="00F01AB0"/>
    <w:rsid w:val="00F04FDA"/>
    <w:rsid w:val="00F06E36"/>
    <w:rsid w:val="00F0783C"/>
    <w:rsid w:val="00F11202"/>
    <w:rsid w:val="00F1125C"/>
    <w:rsid w:val="00F12877"/>
    <w:rsid w:val="00F13CA5"/>
    <w:rsid w:val="00F14ABB"/>
    <w:rsid w:val="00F14E7A"/>
    <w:rsid w:val="00F16E64"/>
    <w:rsid w:val="00F1777B"/>
    <w:rsid w:val="00F17F97"/>
    <w:rsid w:val="00F201A6"/>
    <w:rsid w:val="00F20B69"/>
    <w:rsid w:val="00F20CB6"/>
    <w:rsid w:val="00F2115A"/>
    <w:rsid w:val="00F21A74"/>
    <w:rsid w:val="00F22FE4"/>
    <w:rsid w:val="00F23CE0"/>
    <w:rsid w:val="00F24BA1"/>
    <w:rsid w:val="00F24C71"/>
    <w:rsid w:val="00F3153D"/>
    <w:rsid w:val="00F32448"/>
    <w:rsid w:val="00F361CF"/>
    <w:rsid w:val="00F363FE"/>
    <w:rsid w:val="00F3676E"/>
    <w:rsid w:val="00F37665"/>
    <w:rsid w:val="00F40472"/>
    <w:rsid w:val="00F4053E"/>
    <w:rsid w:val="00F41337"/>
    <w:rsid w:val="00F41B8E"/>
    <w:rsid w:val="00F46500"/>
    <w:rsid w:val="00F46C90"/>
    <w:rsid w:val="00F473E6"/>
    <w:rsid w:val="00F47AB0"/>
    <w:rsid w:val="00F47D88"/>
    <w:rsid w:val="00F5137C"/>
    <w:rsid w:val="00F51F2E"/>
    <w:rsid w:val="00F533DF"/>
    <w:rsid w:val="00F54441"/>
    <w:rsid w:val="00F56192"/>
    <w:rsid w:val="00F56B6D"/>
    <w:rsid w:val="00F61A8E"/>
    <w:rsid w:val="00F61B22"/>
    <w:rsid w:val="00F631D5"/>
    <w:rsid w:val="00F63271"/>
    <w:rsid w:val="00F63686"/>
    <w:rsid w:val="00F63872"/>
    <w:rsid w:val="00F654E4"/>
    <w:rsid w:val="00F65818"/>
    <w:rsid w:val="00F65B27"/>
    <w:rsid w:val="00F66750"/>
    <w:rsid w:val="00F6794C"/>
    <w:rsid w:val="00F67DDC"/>
    <w:rsid w:val="00F70A71"/>
    <w:rsid w:val="00F70FF6"/>
    <w:rsid w:val="00F71436"/>
    <w:rsid w:val="00F71AF1"/>
    <w:rsid w:val="00F729EC"/>
    <w:rsid w:val="00F73D06"/>
    <w:rsid w:val="00F74768"/>
    <w:rsid w:val="00F74FE6"/>
    <w:rsid w:val="00F75F95"/>
    <w:rsid w:val="00F81DEC"/>
    <w:rsid w:val="00F82613"/>
    <w:rsid w:val="00F827DF"/>
    <w:rsid w:val="00F82FD2"/>
    <w:rsid w:val="00F84278"/>
    <w:rsid w:val="00F84C29"/>
    <w:rsid w:val="00F84DCA"/>
    <w:rsid w:val="00F85363"/>
    <w:rsid w:val="00F858D3"/>
    <w:rsid w:val="00F876C1"/>
    <w:rsid w:val="00F900EA"/>
    <w:rsid w:val="00F93FEE"/>
    <w:rsid w:val="00F9452E"/>
    <w:rsid w:val="00F95DDD"/>
    <w:rsid w:val="00F970D5"/>
    <w:rsid w:val="00F97764"/>
    <w:rsid w:val="00F97F54"/>
    <w:rsid w:val="00FA0065"/>
    <w:rsid w:val="00FA1271"/>
    <w:rsid w:val="00FA2948"/>
    <w:rsid w:val="00FA3CFD"/>
    <w:rsid w:val="00FA4F0F"/>
    <w:rsid w:val="00FA54F7"/>
    <w:rsid w:val="00FA6A05"/>
    <w:rsid w:val="00FB0B00"/>
    <w:rsid w:val="00FB0E90"/>
    <w:rsid w:val="00FB46B9"/>
    <w:rsid w:val="00FB5669"/>
    <w:rsid w:val="00FB5D24"/>
    <w:rsid w:val="00FB6D63"/>
    <w:rsid w:val="00FC02FB"/>
    <w:rsid w:val="00FC0606"/>
    <w:rsid w:val="00FC41AF"/>
    <w:rsid w:val="00FC4921"/>
    <w:rsid w:val="00FC4D34"/>
    <w:rsid w:val="00FC4D5D"/>
    <w:rsid w:val="00FC5227"/>
    <w:rsid w:val="00FC5F91"/>
    <w:rsid w:val="00FC68E6"/>
    <w:rsid w:val="00FD165D"/>
    <w:rsid w:val="00FD180F"/>
    <w:rsid w:val="00FD225B"/>
    <w:rsid w:val="00FD3FA5"/>
    <w:rsid w:val="00FD51DC"/>
    <w:rsid w:val="00FD788A"/>
    <w:rsid w:val="00FD7B90"/>
    <w:rsid w:val="00FD7C5D"/>
    <w:rsid w:val="00FE1BBE"/>
    <w:rsid w:val="00FE2479"/>
    <w:rsid w:val="00FE3C6A"/>
    <w:rsid w:val="00FE4393"/>
    <w:rsid w:val="00FE4F58"/>
    <w:rsid w:val="00FE5089"/>
    <w:rsid w:val="00FE7017"/>
    <w:rsid w:val="00FF0290"/>
    <w:rsid w:val="00FF0B72"/>
    <w:rsid w:val="00FF0FFB"/>
    <w:rsid w:val="00FF291B"/>
    <w:rsid w:val="00FF2A78"/>
    <w:rsid w:val="00FF3EB4"/>
    <w:rsid w:val="00FF4109"/>
    <w:rsid w:val="00FF4AAA"/>
    <w:rsid w:val="00FF4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29C3"/>
    <w:rPr>
      <w:color w:val="0000FF"/>
      <w:u w:val="single"/>
    </w:rPr>
  </w:style>
  <w:style w:type="paragraph" w:styleId="a4">
    <w:name w:val="No Spacing"/>
    <w:uiPriority w:val="1"/>
    <w:qFormat/>
    <w:rsid w:val="00BC50BC"/>
    <w:pPr>
      <w:spacing w:after="0" w:line="240" w:lineRule="auto"/>
    </w:pPr>
    <w:rPr>
      <w:rFonts w:ascii="Calibri" w:eastAsia="Calibri" w:hAnsi="Calibri" w:cs="Times New Roman"/>
    </w:rPr>
  </w:style>
  <w:style w:type="character" w:customStyle="1" w:styleId="blk">
    <w:name w:val="blk"/>
    <w:basedOn w:val="a0"/>
    <w:rsid w:val="00BC50BC"/>
  </w:style>
  <w:style w:type="paragraph" w:customStyle="1" w:styleId="rtejustify">
    <w:name w:val="rtejustify"/>
    <w:basedOn w:val="a"/>
    <w:rsid w:val="00BC50B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nhideWhenUsed/>
    <w:rsid w:val="00B55188"/>
    <w:pPr>
      <w:shd w:val="clear" w:color="auto" w:fill="FFFFFF"/>
      <w:autoSpaceDE w:val="0"/>
      <w:autoSpaceDN w:val="0"/>
      <w:adjustRightInd w:val="0"/>
      <w:spacing w:after="0" w:line="240" w:lineRule="auto"/>
    </w:pPr>
    <w:rPr>
      <w:rFonts w:ascii="Arial" w:eastAsia="Times New Roman" w:hAnsi="Arial"/>
      <w:b/>
      <w:bCs/>
      <w:i/>
      <w:iCs/>
      <w:color w:val="000000"/>
      <w:sz w:val="26"/>
      <w:szCs w:val="26"/>
    </w:rPr>
  </w:style>
  <w:style w:type="character" w:customStyle="1" w:styleId="a6">
    <w:name w:val="Основной текст Знак"/>
    <w:basedOn w:val="a0"/>
    <w:link w:val="a5"/>
    <w:rsid w:val="00B55188"/>
    <w:rPr>
      <w:rFonts w:ascii="Arial" w:eastAsia="Times New Roman" w:hAnsi="Arial" w:cs="Times New Roman"/>
      <w:b/>
      <w:bCs/>
      <w:i/>
      <w:iCs/>
      <w:color w:val="000000"/>
      <w:sz w:val="26"/>
      <w:szCs w:val="26"/>
      <w:shd w:val="clear" w:color="auto" w:fill="FFFFFF"/>
    </w:rPr>
  </w:style>
  <w:style w:type="paragraph" w:styleId="2">
    <w:name w:val="Body Text 2"/>
    <w:basedOn w:val="a"/>
    <w:link w:val="20"/>
    <w:uiPriority w:val="99"/>
    <w:rsid w:val="00B55188"/>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rsid w:val="00B55188"/>
    <w:rPr>
      <w:rFonts w:ascii="Times New Roman" w:eastAsia="Times New Roman" w:hAnsi="Times New Roman" w:cs="Times New Roman"/>
      <w:sz w:val="24"/>
      <w:szCs w:val="24"/>
    </w:rPr>
  </w:style>
  <w:style w:type="paragraph" w:styleId="a7">
    <w:name w:val="List Paragraph"/>
    <w:basedOn w:val="a"/>
    <w:uiPriority w:val="34"/>
    <w:qFormat/>
    <w:rsid w:val="00B55188"/>
    <w:pPr>
      <w:ind w:left="720"/>
      <w:contextualSpacing/>
    </w:pPr>
    <w:rPr>
      <w:rFonts w:eastAsia="Times New Roman"/>
    </w:rPr>
  </w:style>
  <w:style w:type="paragraph" w:customStyle="1" w:styleId="s1">
    <w:name w:val="s_1"/>
    <w:basedOn w:val="a"/>
    <w:rsid w:val="00B5518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nhideWhenUsed/>
    <w:rsid w:val="00B55188"/>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860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rsid w:val="00D3307C"/>
    <w:rPr>
      <w:color w:val="0000FF"/>
      <w:u w:val="single"/>
    </w:rPr>
  </w:style>
  <w:style w:type="paragraph" w:styleId="aa">
    <w:name w:val="header"/>
    <w:basedOn w:val="a"/>
    <w:link w:val="ab"/>
    <w:uiPriority w:val="99"/>
    <w:unhideWhenUsed/>
    <w:rsid w:val="00B74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43BF"/>
    <w:rPr>
      <w:rFonts w:ascii="Calibri" w:eastAsia="Calibri" w:hAnsi="Calibri" w:cs="Times New Roman"/>
    </w:rPr>
  </w:style>
  <w:style w:type="paragraph" w:styleId="ac">
    <w:name w:val="footer"/>
    <w:basedOn w:val="a"/>
    <w:link w:val="ad"/>
    <w:uiPriority w:val="99"/>
    <w:unhideWhenUsed/>
    <w:rsid w:val="00B74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43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29C3"/>
    <w:rPr>
      <w:color w:val="0000FF"/>
      <w:u w:val="single"/>
    </w:rPr>
  </w:style>
  <w:style w:type="paragraph" w:styleId="a4">
    <w:name w:val="No Spacing"/>
    <w:uiPriority w:val="1"/>
    <w:qFormat/>
    <w:rsid w:val="00BC50BC"/>
    <w:pPr>
      <w:spacing w:after="0" w:line="240" w:lineRule="auto"/>
    </w:pPr>
    <w:rPr>
      <w:rFonts w:ascii="Calibri" w:eastAsia="Calibri" w:hAnsi="Calibri" w:cs="Times New Roman"/>
    </w:rPr>
  </w:style>
  <w:style w:type="character" w:customStyle="1" w:styleId="blk">
    <w:name w:val="blk"/>
    <w:basedOn w:val="a0"/>
    <w:rsid w:val="00BC50BC"/>
  </w:style>
  <w:style w:type="paragraph" w:customStyle="1" w:styleId="rtejustify">
    <w:name w:val="rtejustify"/>
    <w:basedOn w:val="a"/>
    <w:rsid w:val="00BC50B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nhideWhenUsed/>
    <w:rsid w:val="00B55188"/>
    <w:pPr>
      <w:shd w:val="clear" w:color="auto" w:fill="FFFFFF"/>
      <w:autoSpaceDE w:val="0"/>
      <w:autoSpaceDN w:val="0"/>
      <w:adjustRightInd w:val="0"/>
      <w:spacing w:after="0" w:line="240" w:lineRule="auto"/>
    </w:pPr>
    <w:rPr>
      <w:rFonts w:ascii="Arial" w:eastAsia="Times New Roman" w:hAnsi="Arial"/>
      <w:b/>
      <w:bCs/>
      <w:i/>
      <w:iCs/>
      <w:color w:val="000000"/>
      <w:sz w:val="26"/>
      <w:szCs w:val="26"/>
    </w:rPr>
  </w:style>
  <w:style w:type="character" w:customStyle="1" w:styleId="a6">
    <w:name w:val="Основной текст Знак"/>
    <w:basedOn w:val="a0"/>
    <w:link w:val="a5"/>
    <w:rsid w:val="00B55188"/>
    <w:rPr>
      <w:rFonts w:ascii="Arial" w:eastAsia="Times New Roman" w:hAnsi="Arial" w:cs="Times New Roman"/>
      <w:b/>
      <w:bCs/>
      <w:i/>
      <w:iCs/>
      <w:color w:val="000000"/>
      <w:sz w:val="26"/>
      <w:szCs w:val="26"/>
      <w:shd w:val="clear" w:color="auto" w:fill="FFFFFF"/>
    </w:rPr>
  </w:style>
  <w:style w:type="paragraph" w:styleId="2">
    <w:name w:val="Body Text 2"/>
    <w:basedOn w:val="a"/>
    <w:link w:val="20"/>
    <w:uiPriority w:val="99"/>
    <w:rsid w:val="00B55188"/>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rsid w:val="00B55188"/>
    <w:rPr>
      <w:rFonts w:ascii="Times New Roman" w:eastAsia="Times New Roman" w:hAnsi="Times New Roman" w:cs="Times New Roman"/>
      <w:sz w:val="24"/>
      <w:szCs w:val="24"/>
    </w:rPr>
  </w:style>
  <w:style w:type="paragraph" w:styleId="a7">
    <w:name w:val="List Paragraph"/>
    <w:basedOn w:val="a"/>
    <w:uiPriority w:val="34"/>
    <w:qFormat/>
    <w:rsid w:val="00B55188"/>
    <w:pPr>
      <w:ind w:left="720"/>
      <w:contextualSpacing/>
    </w:pPr>
    <w:rPr>
      <w:rFonts w:eastAsia="Times New Roman"/>
    </w:rPr>
  </w:style>
  <w:style w:type="paragraph" w:customStyle="1" w:styleId="s1">
    <w:name w:val="s_1"/>
    <w:basedOn w:val="a"/>
    <w:rsid w:val="00B5518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nhideWhenUsed/>
    <w:rsid w:val="00B55188"/>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860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rsid w:val="00D3307C"/>
    <w:rPr>
      <w:color w:val="0000FF"/>
      <w:u w:val="single"/>
    </w:rPr>
  </w:style>
  <w:style w:type="paragraph" w:styleId="aa">
    <w:name w:val="header"/>
    <w:basedOn w:val="a"/>
    <w:link w:val="ab"/>
    <w:uiPriority w:val="99"/>
    <w:unhideWhenUsed/>
    <w:rsid w:val="00B74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43BF"/>
    <w:rPr>
      <w:rFonts w:ascii="Calibri" w:eastAsia="Calibri" w:hAnsi="Calibri" w:cs="Times New Roman"/>
    </w:rPr>
  </w:style>
  <w:style w:type="paragraph" w:styleId="ac">
    <w:name w:val="footer"/>
    <w:basedOn w:val="a"/>
    <w:link w:val="ad"/>
    <w:uiPriority w:val="99"/>
    <w:unhideWhenUsed/>
    <w:rsid w:val="00B74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43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21508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79E8-3BF6-4D55-B7DB-8844359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4868</Words>
  <Characters>27749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МУКОВНИН</dc:creator>
  <cp:lastModifiedBy>1</cp:lastModifiedBy>
  <cp:revision>62</cp:revision>
  <cp:lastPrinted>2020-02-17T04:32:00Z</cp:lastPrinted>
  <dcterms:created xsi:type="dcterms:W3CDTF">2020-02-04T08:04:00Z</dcterms:created>
  <dcterms:modified xsi:type="dcterms:W3CDTF">2020-02-17T04:34:00Z</dcterms:modified>
</cp:coreProperties>
</file>